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pP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济南市中级人民法院</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民事诉讼速裁案件流程管理规定</w:t>
      </w:r>
    </w:p>
    <w:p>
      <w:pPr>
        <w:spacing w:line="600" w:lineRule="exact"/>
        <w:jc w:val="center"/>
        <w:rPr>
          <w:rFonts w:ascii="楷体_GB2312" w:eastAsia="楷体_GB2312"/>
          <w:szCs w:val="32"/>
        </w:rPr>
      </w:pPr>
      <w:r>
        <w:rPr>
          <w:rFonts w:hint="eastAsia" w:ascii="楷体_GB2312" w:eastAsia="楷体_GB2312"/>
          <w:szCs w:val="32"/>
        </w:rPr>
        <w:t>（试</w:t>
      </w:r>
      <w:r>
        <w:rPr>
          <w:rFonts w:ascii="楷体_GB2312" w:eastAsia="楷体_GB2312"/>
          <w:szCs w:val="32"/>
        </w:rPr>
        <w:t xml:space="preserve">  </w:t>
      </w:r>
      <w:r>
        <w:rPr>
          <w:rFonts w:hint="eastAsia" w:ascii="楷体_GB2312" w:eastAsia="楷体_GB2312"/>
          <w:szCs w:val="32"/>
        </w:rPr>
        <w:t>行）</w:t>
      </w:r>
    </w:p>
    <w:p>
      <w:pPr>
        <w:widowControl/>
        <w:spacing w:line="600" w:lineRule="exact"/>
        <w:ind w:firstLine="645"/>
        <w:rPr>
          <w:rFonts w:ascii="仿宋_GB2312" w:hAnsi="仿宋"/>
          <w:bCs/>
          <w:szCs w:val="32"/>
        </w:rPr>
      </w:pPr>
    </w:p>
    <w:p>
      <w:pPr>
        <w:pStyle w:val="8"/>
        <w:spacing w:line="600" w:lineRule="exact"/>
        <w:ind w:firstLine="720" w:firstLineChars="225"/>
        <w:jc w:val="both"/>
        <w:rPr>
          <w:rFonts w:ascii="仿宋_GB2312" w:hAnsi="仿宋_GB2312" w:eastAsia="仿宋_GB2312" w:cs="仿宋_GB2312"/>
          <w:sz w:val="32"/>
          <w:szCs w:val="32"/>
          <w:lang w:val="zh-CN" w:eastAsia="zh-CN"/>
        </w:rPr>
      </w:pPr>
      <w:r>
        <w:rPr>
          <w:rFonts w:hint="eastAsia" w:ascii="黑体" w:hAnsi="黑体" w:eastAsia="黑体" w:cs="仿宋_GB2312"/>
          <w:sz w:val="32"/>
          <w:szCs w:val="32"/>
          <w:lang w:eastAsia="zh-CN"/>
        </w:rPr>
        <w:t>第一条</w:t>
      </w:r>
      <w:r>
        <w:rPr>
          <w:rFonts w:hint="eastAsia" w:ascii="黑体" w:hAnsi="黑体" w:eastAsia="黑体" w:cs="仿宋_GB2312"/>
          <w:sz w:val="32"/>
          <w:szCs w:val="32"/>
          <w:lang w:val="en-US" w:eastAsia="zh-CN"/>
        </w:rPr>
        <w:t xml:space="preserve"> </w:t>
      </w:r>
      <w:r>
        <w:rPr>
          <w:rFonts w:hint="eastAsia" w:ascii="仿宋_GB2312" w:hAnsi="仿宋_GB2312" w:eastAsia="仿宋_GB2312" w:cs="仿宋_GB2312"/>
          <w:sz w:val="32"/>
          <w:szCs w:val="32"/>
          <w:lang w:eastAsia="zh-CN"/>
        </w:rPr>
        <w:t>【目的和法律依据】</w:t>
      </w:r>
      <w:r>
        <w:rPr>
          <w:rFonts w:hint="eastAsia" w:ascii="仿宋_GB2312" w:hAnsi="仿宋_GB2312" w:eastAsia="仿宋_GB2312" w:cs="仿宋_GB2312"/>
          <w:sz w:val="32"/>
          <w:szCs w:val="32"/>
        </w:rPr>
        <w:t>为</w:t>
      </w:r>
      <w:r>
        <w:rPr>
          <w:rFonts w:hint="eastAsia" w:ascii="仿宋_GB2312" w:hAnsi="仿宋" w:eastAsia="仿宋_GB2312"/>
          <w:bCs/>
          <w:sz w:val="32"/>
          <w:szCs w:val="32"/>
        </w:rPr>
        <w:t>进一步优化司法资源配置，</w:t>
      </w:r>
      <w:r>
        <w:rPr>
          <w:rFonts w:hint="eastAsia" w:ascii="仿宋_GB2312" w:hAnsi="仿宋" w:eastAsia="仿宋_GB2312"/>
          <w:bCs/>
          <w:sz w:val="32"/>
          <w:szCs w:val="32"/>
          <w:lang w:eastAsia="zh-CN"/>
        </w:rPr>
        <w:t>推动</w:t>
      </w:r>
      <w:r>
        <w:rPr>
          <w:rFonts w:hint="eastAsia" w:ascii="仿宋_GB2312" w:hAnsi="仿宋_GB2312" w:eastAsia="仿宋_GB2312" w:cs="仿宋_GB2312"/>
          <w:sz w:val="32"/>
          <w:szCs w:val="32"/>
        </w:rPr>
        <w:t>简案快审的</w:t>
      </w:r>
      <w:r>
        <w:rPr>
          <w:rFonts w:hint="eastAsia" w:ascii="仿宋_GB2312" w:hAnsi="仿宋_GB2312" w:eastAsia="仿宋_GB2312" w:cs="仿宋_GB2312"/>
          <w:sz w:val="32"/>
          <w:szCs w:val="32"/>
          <w:lang w:eastAsia="zh-CN"/>
        </w:rPr>
        <w:t>案件</w:t>
      </w:r>
      <w:r>
        <w:rPr>
          <w:rFonts w:hint="eastAsia" w:ascii="仿宋_GB2312" w:hAnsi="仿宋_GB2312" w:eastAsia="仿宋_GB2312" w:cs="仿宋_GB2312"/>
          <w:sz w:val="32"/>
          <w:szCs w:val="32"/>
        </w:rPr>
        <w:t>速裁，</w:t>
      </w:r>
      <w:r>
        <w:rPr>
          <w:rFonts w:hint="eastAsia" w:ascii="仿宋_GB2312" w:hAnsi="仿宋" w:eastAsia="仿宋_GB2312"/>
          <w:bCs/>
          <w:sz w:val="32"/>
          <w:szCs w:val="32"/>
        </w:rPr>
        <w:t>满足人民群众多元、高效、便捷的纠纷解决需求，</w:t>
      </w:r>
      <w:r>
        <w:rPr>
          <w:rFonts w:hint="eastAsia" w:ascii="仿宋_GB2312" w:hAnsi="仿宋_GB2312" w:eastAsia="仿宋_GB2312" w:cs="仿宋_GB2312"/>
          <w:sz w:val="32"/>
          <w:szCs w:val="32"/>
        </w:rPr>
        <w:t>根据《中华人民共和国民事诉讼法》《最高人民法院关于进一步推进案件繁简分流优化司法资源配置的若干意见》《最高人民法院关于民商事案件繁简分流和调解速栽操作规程（试行）》《全国人民代表大会常务委员会关于授权最高人民法院在部分地区开展民事诉讼程序繁简分流改革试点工作的决定》等法律规定和司法解释，结合</w:t>
      </w:r>
      <w:r>
        <w:rPr>
          <w:rFonts w:hint="eastAsia" w:ascii="仿宋_GB2312" w:hAnsi="仿宋_GB2312" w:eastAsia="仿宋_GB2312" w:cs="仿宋_GB2312"/>
          <w:sz w:val="32"/>
          <w:szCs w:val="32"/>
          <w:lang w:eastAsia="zh-CN"/>
        </w:rPr>
        <w:t>济南法院工作</w:t>
      </w:r>
      <w:r>
        <w:rPr>
          <w:rFonts w:hint="eastAsia" w:ascii="仿宋_GB2312" w:hAnsi="仿宋_GB2312" w:eastAsia="仿宋_GB2312" w:cs="仿宋_GB2312"/>
          <w:sz w:val="32"/>
          <w:szCs w:val="32"/>
        </w:rPr>
        <w:t>实际，制定本</w:t>
      </w:r>
      <w:r>
        <w:rPr>
          <w:rFonts w:hint="eastAsia" w:ascii="仿宋_GB2312" w:hAnsi="仿宋_GB2312" w:eastAsia="仿宋_GB2312" w:cs="仿宋_GB2312"/>
          <w:sz w:val="32"/>
          <w:szCs w:val="32"/>
          <w:lang w:eastAsia="zh-CN"/>
        </w:rPr>
        <w:t>流程管理</w:t>
      </w:r>
      <w:r>
        <w:rPr>
          <w:rFonts w:hint="eastAsia" w:ascii="仿宋_GB2312" w:hAnsi="仿宋_GB2312" w:eastAsia="仿宋_GB2312" w:cs="仿宋_GB2312"/>
          <w:sz w:val="32"/>
          <w:szCs w:val="32"/>
          <w:lang w:val="zh-CN" w:eastAsia="zh-CN"/>
        </w:rPr>
        <w:t>规定。</w:t>
      </w:r>
    </w:p>
    <w:p>
      <w:pPr>
        <w:pStyle w:val="8"/>
        <w:spacing w:line="600" w:lineRule="exact"/>
        <w:ind w:firstLine="720" w:firstLineChars="225"/>
        <w:jc w:val="both"/>
        <w:rPr>
          <w:rFonts w:ascii="仿宋_GB2312" w:hAnsi="仿宋_GB2312" w:eastAsia="仿宋_GB2312" w:cs="仿宋_GB2312"/>
          <w:sz w:val="32"/>
          <w:szCs w:val="32"/>
          <w:lang w:val="en-US" w:eastAsia="zh-CN"/>
        </w:rPr>
      </w:pPr>
      <w:r>
        <w:rPr>
          <w:rFonts w:hint="eastAsia" w:ascii="黑体" w:hAnsi="黑体" w:eastAsia="黑体" w:cs="仿宋_GB2312"/>
          <w:sz w:val="32"/>
          <w:szCs w:val="32"/>
          <w:lang w:val="zh-CN" w:eastAsia="zh-CN"/>
        </w:rPr>
        <w:t>第二条</w:t>
      </w:r>
      <w:r>
        <w:rPr>
          <w:rFonts w:hint="eastAsia" w:ascii="黑体" w:hAnsi="黑体" w:eastAsia="黑体" w:cs="仿宋_GB2312"/>
          <w:sz w:val="32"/>
          <w:szCs w:val="32"/>
          <w:lang w:val="en-US" w:eastAsia="zh-CN"/>
        </w:rPr>
        <w:t xml:space="preserve"> </w:t>
      </w:r>
      <w:r>
        <w:rPr>
          <w:rFonts w:hint="eastAsia" w:ascii="仿宋_GB2312" w:hAnsi="仿宋_GB2312" w:eastAsia="仿宋_GB2312" w:cs="仿宋_GB2312"/>
          <w:sz w:val="32"/>
          <w:szCs w:val="32"/>
          <w:lang w:val="zh-CN" w:eastAsia="zh-CN"/>
        </w:rPr>
        <w:t>【速裁定义】</w:t>
      </w:r>
      <w:r>
        <w:rPr>
          <w:rFonts w:hint="eastAsia" w:ascii="仿宋_GB2312" w:hAnsi="仿宋_GB2312" w:eastAsia="仿宋_GB2312" w:cs="仿宋_GB2312"/>
          <w:sz w:val="32"/>
          <w:szCs w:val="32"/>
          <w:lang w:val="en-US" w:eastAsia="zh-CN"/>
        </w:rPr>
        <w:t>本规定所指速裁指根据繁简分流的标准和规则，在立案阶段甄别分流事实清楚、权利义务关系明确、当事人争议不大的简单案件，分配至专门的速裁法庭、团队或法官办理，并简化优化审判程序，进行调解和快速审判的工作机制。</w:t>
      </w:r>
    </w:p>
    <w:p>
      <w:pPr>
        <w:pStyle w:val="8"/>
        <w:spacing w:line="60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三</w:t>
      </w:r>
      <w:r>
        <w:rPr>
          <w:rFonts w:hint="eastAsia" w:ascii="黑体" w:hAnsi="黑体" w:eastAsia="黑体" w:cs="黑体"/>
          <w:sz w:val="32"/>
          <w:szCs w:val="32"/>
        </w:rPr>
        <w:t>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【工作原则】</w:t>
      </w:r>
      <w:r>
        <w:rPr>
          <w:rFonts w:hint="eastAsia" w:ascii="仿宋_GB2312" w:hAnsi="仿宋_GB2312" w:eastAsia="仿宋_GB2312" w:cs="仿宋_GB2312"/>
          <w:sz w:val="32"/>
          <w:szCs w:val="32"/>
        </w:rPr>
        <w:t>适用速裁</w:t>
      </w:r>
      <w:r>
        <w:rPr>
          <w:rFonts w:hint="eastAsia" w:ascii="仿宋_GB2312" w:hAnsi="仿宋_GB2312" w:eastAsia="仿宋_GB2312" w:cs="仿宋_GB2312"/>
          <w:sz w:val="32"/>
          <w:szCs w:val="32"/>
          <w:lang w:eastAsia="zh-CN"/>
        </w:rPr>
        <w:t>方式</w:t>
      </w:r>
      <w:r>
        <w:rPr>
          <w:rFonts w:hint="eastAsia" w:ascii="仿宋_GB2312" w:hAnsi="仿宋_GB2312" w:eastAsia="仿宋_GB2312" w:cs="仿宋_GB2312"/>
          <w:sz w:val="32"/>
          <w:szCs w:val="32"/>
        </w:rPr>
        <w:t>遵循科学分流、调裁一体、</w:t>
      </w:r>
      <w:r>
        <w:rPr>
          <w:rFonts w:hint="eastAsia" w:ascii="仿宋_GB2312" w:hAnsi="仿宋_GB2312" w:eastAsia="仿宋_GB2312" w:cs="仿宋_GB2312"/>
          <w:sz w:val="32"/>
          <w:szCs w:val="32"/>
          <w:lang w:eastAsia="zh-CN"/>
        </w:rPr>
        <w:t>简</w:t>
      </w:r>
      <w:r>
        <w:rPr>
          <w:rFonts w:hint="eastAsia" w:ascii="仿宋_GB2312" w:hAnsi="仿宋_GB2312" w:eastAsia="仿宋_GB2312" w:cs="仿宋_GB2312"/>
          <w:sz w:val="32"/>
          <w:szCs w:val="32"/>
        </w:rPr>
        <w:t>案快审的</w:t>
      </w:r>
      <w:r>
        <w:rPr>
          <w:rFonts w:hint="eastAsia" w:ascii="仿宋_GB2312" w:hAnsi="仿宋_GB2312" w:eastAsia="仿宋_GB2312" w:cs="仿宋_GB2312"/>
          <w:sz w:val="32"/>
          <w:szCs w:val="32"/>
          <w:lang w:val="zh-CN" w:eastAsia="zh-CN"/>
        </w:rPr>
        <w:t>原则。</w:t>
      </w:r>
    </w:p>
    <w:p>
      <w:pPr>
        <w:pStyle w:val="8"/>
        <w:spacing w:line="60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四</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【适用范围】</w:t>
      </w:r>
      <w:r>
        <w:rPr>
          <w:rFonts w:hint="eastAsia" w:ascii="仿宋_GB2312" w:hAnsi="仿宋_GB2312" w:eastAsia="仿宋_GB2312" w:cs="仿宋_GB2312"/>
          <w:sz w:val="32"/>
          <w:szCs w:val="32"/>
        </w:rPr>
        <w:t>下列案件应当适用速栽：</w:t>
      </w:r>
    </w:p>
    <w:p>
      <w:pPr>
        <w:pStyle w:val="8"/>
        <w:tabs>
          <w:tab w:val="left" w:pos="1112"/>
        </w:tabs>
        <w:spacing w:line="600" w:lineRule="exact"/>
        <w:ind w:firstLine="640" w:firstLineChars="200"/>
        <w:jc w:val="both"/>
        <w:rPr>
          <w:rFonts w:ascii="仿宋_GB2312" w:hAnsi="仿宋_GB2312" w:eastAsia="仿宋_GB2312" w:cs="仿宋_GB2312"/>
          <w:sz w:val="32"/>
          <w:szCs w:val="32"/>
          <w:lang w:eastAsia="zh-CN"/>
        </w:rPr>
      </w:pPr>
      <w:bookmarkStart w:id="0" w:name="bookmark0"/>
      <w:r>
        <w:rPr>
          <w:rFonts w:hint="eastAsia" w:ascii="仿宋_GB2312" w:hAnsi="仿宋_GB2312" w:eastAsia="仿宋_GB2312" w:cs="仿宋_GB2312"/>
          <w:sz w:val="32"/>
          <w:szCs w:val="32"/>
        </w:rPr>
        <w:t>（</w:t>
      </w:r>
      <w:bookmarkEnd w:id="0"/>
      <w:r>
        <w:rPr>
          <w:rFonts w:hint="eastAsia" w:ascii="仿宋_GB2312" w:hAnsi="仿宋_GB2312" w:eastAsia="仿宋_GB2312" w:cs="仿宋_GB2312"/>
          <w:sz w:val="32"/>
          <w:szCs w:val="32"/>
        </w:rPr>
        <w:t>一）</w:t>
      </w:r>
      <w:r>
        <w:rPr>
          <w:rFonts w:ascii="仿宋_GB2312" w:hAnsi="仿宋_GB2312" w:eastAsia="仿宋_GB2312" w:cs="仿宋_GB2312"/>
          <w:sz w:val="32"/>
          <w:szCs w:val="32"/>
        </w:rPr>
        <w:tab/>
      </w:r>
      <w:r>
        <w:rPr>
          <w:rFonts w:hint="eastAsia" w:ascii="仿宋_GB2312" w:hAnsi="仿宋_GB2312" w:eastAsia="仿宋_GB2312" w:cs="仿宋_GB2312"/>
          <w:sz w:val="32"/>
          <w:szCs w:val="32"/>
        </w:rPr>
        <w:t>事实清楚、权利义务关系明确、争议不大的案件；</w:t>
      </w:r>
    </w:p>
    <w:p>
      <w:pPr>
        <w:pStyle w:val="8"/>
        <w:tabs>
          <w:tab w:val="left" w:pos="1112"/>
        </w:tabs>
        <w:spacing w:line="60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（二）适用</w:t>
      </w:r>
      <w:r>
        <w:rPr>
          <w:rFonts w:hint="eastAsia" w:ascii="仿宋_GB2312" w:hAnsi="仿宋_GB2312" w:eastAsia="仿宋_GB2312" w:cs="仿宋_GB2312"/>
          <w:sz w:val="32"/>
          <w:szCs w:val="32"/>
        </w:rPr>
        <w:t>小额诉讼程序</w:t>
      </w:r>
      <w:r>
        <w:rPr>
          <w:rFonts w:hint="eastAsia" w:ascii="仿宋_GB2312" w:hAnsi="仿宋_GB2312" w:eastAsia="仿宋_GB2312" w:cs="仿宋_GB2312"/>
          <w:sz w:val="32"/>
          <w:szCs w:val="32"/>
          <w:lang w:eastAsia="zh-CN"/>
        </w:rPr>
        <w:t>的案件；</w:t>
      </w:r>
    </w:p>
    <w:p>
      <w:pPr>
        <w:pStyle w:val="8"/>
        <w:tabs>
          <w:tab w:val="left" w:pos="1112"/>
        </w:tabs>
        <w:spacing w:line="600" w:lineRule="exact"/>
        <w:ind w:firstLine="640" w:firstLineChars="200"/>
        <w:jc w:val="both"/>
        <w:rPr>
          <w:rFonts w:ascii="仿宋_GB2312" w:hAnsi="仿宋_GB2312" w:eastAsia="仿宋_GB2312" w:cs="仿宋_GB2312"/>
          <w:sz w:val="32"/>
          <w:szCs w:val="32"/>
          <w:lang w:eastAsia="zh-CN"/>
        </w:rPr>
      </w:pPr>
      <w:bookmarkStart w:id="1" w:name="bookmark2"/>
      <w:r>
        <w:rPr>
          <w:rFonts w:hint="eastAsia" w:ascii="仿宋_GB2312" w:hAnsi="仿宋_GB2312" w:eastAsia="仿宋_GB2312" w:cs="仿宋_GB2312"/>
          <w:sz w:val="32"/>
          <w:szCs w:val="32"/>
        </w:rPr>
        <w:t>（</w:t>
      </w:r>
      <w:bookmarkEnd w:id="1"/>
      <w:r>
        <w:rPr>
          <w:rFonts w:hint="eastAsia" w:ascii="仿宋_GB2312" w:hAnsi="仿宋_GB2312" w:eastAsia="仿宋_GB2312" w:cs="仿宋_GB2312"/>
          <w:sz w:val="32"/>
          <w:szCs w:val="32"/>
        </w:rPr>
        <w:t>三）</w:t>
      </w:r>
      <w:r>
        <w:rPr>
          <w:rFonts w:ascii="仿宋_GB2312" w:hAnsi="仿宋_GB2312" w:eastAsia="仿宋_GB2312" w:cs="仿宋_GB2312"/>
          <w:sz w:val="32"/>
          <w:szCs w:val="32"/>
        </w:rPr>
        <w:tab/>
      </w:r>
      <w:r>
        <w:rPr>
          <w:rFonts w:hint="eastAsia" w:ascii="仿宋_GB2312" w:hAnsi="仿宋_GB2312" w:eastAsia="仿宋_GB2312" w:cs="仿宋_GB2312"/>
          <w:sz w:val="32"/>
          <w:szCs w:val="32"/>
        </w:rPr>
        <w:t>适用</w:t>
      </w:r>
      <w:r>
        <w:rPr>
          <w:rFonts w:hint="eastAsia" w:ascii="仿宋_GB2312" w:hAnsi="仿宋_GB2312" w:eastAsia="仿宋_GB2312" w:cs="仿宋_GB2312"/>
          <w:sz w:val="32"/>
          <w:szCs w:val="32"/>
          <w:lang w:eastAsia="zh-CN"/>
        </w:rPr>
        <w:t>确认调解协议、</w:t>
      </w:r>
      <w:r>
        <w:rPr>
          <w:rFonts w:hint="eastAsia" w:ascii="仿宋_GB2312" w:hAnsi="仿宋_GB2312" w:eastAsia="仿宋_GB2312" w:cs="仿宋_GB2312"/>
          <w:sz w:val="32"/>
          <w:szCs w:val="32"/>
        </w:rPr>
        <w:t>实现担保物权、督促程序的案件；</w:t>
      </w:r>
      <w:bookmarkStart w:id="2" w:name="bookmark1"/>
    </w:p>
    <w:p>
      <w:pPr>
        <w:pStyle w:val="8"/>
        <w:tabs>
          <w:tab w:val="left" w:pos="1129"/>
        </w:tabs>
        <w:spacing w:line="60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bookmarkEnd w:id="2"/>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）不予受理、驳回起诉、准予撤诉</w:t>
      </w:r>
      <w:r>
        <w:rPr>
          <w:rFonts w:hint="eastAsia" w:ascii="仿宋_GB2312" w:hAnsi="仿宋_GB2312" w:eastAsia="仿宋_GB2312" w:cs="仿宋_GB2312"/>
          <w:sz w:val="32"/>
          <w:szCs w:val="32"/>
          <w:lang w:eastAsia="zh-CN"/>
        </w:rPr>
        <w:t>、管辖权异议</w:t>
      </w:r>
      <w:r>
        <w:rPr>
          <w:rFonts w:hint="eastAsia" w:ascii="仿宋_GB2312" w:hAnsi="仿宋_GB2312" w:eastAsia="仿宋_GB2312" w:cs="仿宋_GB2312"/>
          <w:sz w:val="32"/>
          <w:szCs w:val="32"/>
        </w:rPr>
        <w:t>等程序性案件；</w:t>
      </w:r>
    </w:p>
    <w:p>
      <w:pPr>
        <w:pStyle w:val="8"/>
        <w:tabs>
          <w:tab w:val="left" w:pos="1112"/>
        </w:tabs>
        <w:spacing w:line="600" w:lineRule="exact"/>
        <w:ind w:firstLine="640" w:firstLineChars="200"/>
        <w:jc w:val="both"/>
        <w:rPr>
          <w:rFonts w:ascii="仿宋_GB2312" w:hAnsi="仿宋_GB2312" w:eastAsia="仿宋_GB2312" w:cs="仿宋_GB2312"/>
          <w:sz w:val="32"/>
          <w:szCs w:val="32"/>
          <w:lang w:eastAsia="zh-CN"/>
        </w:rPr>
      </w:pPr>
      <w:bookmarkStart w:id="3" w:name="bookmark3"/>
      <w:r>
        <w:rPr>
          <w:rFonts w:hint="eastAsia" w:ascii="仿宋_GB2312" w:hAnsi="仿宋_GB2312" w:eastAsia="仿宋_GB2312" w:cs="仿宋_GB2312"/>
          <w:sz w:val="32"/>
          <w:szCs w:val="32"/>
        </w:rPr>
        <w:t>（</w:t>
      </w:r>
      <w:bookmarkEnd w:id="3"/>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ab/>
      </w:r>
      <w:r>
        <w:rPr>
          <w:rFonts w:hint="eastAsia" w:ascii="仿宋_GB2312" w:hAnsi="仿宋_GB2312" w:eastAsia="仿宋_GB2312" w:cs="仿宋_GB2312"/>
          <w:sz w:val="32"/>
          <w:szCs w:val="32"/>
        </w:rPr>
        <w:t>其他适宜速裁的案件。</w:t>
      </w:r>
    </w:p>
    <w:p>
      <w:pPr>
        <w:pStyle w:val="8"/>
        <w:spacing w:line="60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五</w:t>
      </w:r>
      <w:r>
        <w:rPr>
          <w:rFonts w:hint="eastAsia" w:ascii="黑体" w:hAnsi="黑体" w:eastAsia="黑体" w:cs="黑体"/>
          <w:sz w:val="32"/>
          <w:szCs w:val="32"/>
        </w:rPr>
        <w:t>条</w:t>
      </w:r>
      <w:r>
        <w:rPr>
          <w:rFonts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【速裁法庭或团队建设】中级和基层法院都要结合自身实际，</w:t>
      </w:r>
      <w:r>
        <w:rPr>
          <w:rFonts w:hint="eastAsia" w:ascii="仿宋_GB2312" w:hAnsi="仿宋_GB2312" w:eastAsia="仿宋_GB2312" w:cs="仿宋_GB2312"/>
          <w:sz w:val="32"/>
          <w:szCs w:val="32"/>
        </w:rPr>
        <w:t>设立与速裁案件数量相适应的速栽</w:t>
      </w:r>
      <w:r>
        <w:rPr>
          <w:rFonts w:hint="eastAsia" w:ascii="仿宋_GB2312" w:hAnsi="仿宋_GB2312" w:eastAsia="仿宋_GB2312" w:cs="仿宋_GB2312"/>
          <w:sz w:val="32"/>
          <w:szCs w:val="32"/>
          <w:lang w:eastAsia="zh-CN"/>
        </w:rPr>
        <w:t>法庭或速裁</w:t>
      </w:r>
      <w:r>
        <w:rPr>
          <w:rFonts w:hint="eastAsia" w:ascii="仿宋_GB2312" w:hAnsi="仿宋_GB2312" w:eastAsia="仿宋_GB2312" w:cs="仿宋_GB2312"/>
          <w:sz w:val="32"/>
          <w:szCs w:val="32"/>
        </w:rPr>
        <w:t>团队，可根据</w:t>
      </w:r>
      <w:r>
        <w:rPr>
          <w:rFonts w:hint="eastAsia" w:ascii="仿宋_GB2312" w:hAnsi="仿宋_GB2312" w:eastAsia="仿宋_GB2312" w:cs="仿宋_GB2312"/>
          <w:sz w:val="32"/>
          <w:szCs w:val="32"/>
          <w:lang w:eastAsia="zh-CN"/>
        </w:rPr>
        <w:t>案件类型或</w:t>
      </w:r>
      <w:r>
        <w:rPr>
          <w:rFonts w:hint="eastAsia" w:ascii="仿宋_GB2312" w:hAnsi="仿宋_GB2312" w:eastAsia="仿宋_GB2312" w:cs="仿宋_GB2312"/>
          <w:sz w:val="32"/>
          <w:szCs w:val="32"/>
        </w:rPr>
        <w:t>法官的姓名进行命名，并配备</w:t>
      </w:r>
      <w:r>
        <w:rPr>
          <w:rFonts w:hint="eastAsia" w:ascii="仿宋_GB2312" w:hAnsi="仿宋_GB2312" w:eastAsia="仿宋_GB2312" w:cs="仿宋_GB2312"/>
          <w:sz w:val="32"/>
          <w:szCs w:val="32"/>
          <w:lang w:eastAsia="zh-CN"/>
        </w:rPr>
        <w:t>相应的</w:t>
      </w:r>
      <w:r>
        <w:rPr>
          <w:rFonts w:hint="eastAsia" w:ascii="仿宋_GB2312" w:hAnsi="仿宋_GB2312" w:eastAsia="仿宋_GB2312" w:cs="仿宋_GB2312"/>
          <w:sz w:val="32"/>
          <w:szCs w:val="32"/>
        </w:rPr>
        <w:t>审判辅助人员和调</w:t>
      </w:r>
      <w:r>
        <w:rPr>
          <w:rFonts w:hint="eastAsia" w:ascii="仿宋_GB2312" w:hAnsi="仿宋_GB2312" w:eastAsia="仿宋_GB2312" w:cs="仿宋_GB2312"/>
          <w:sz w:val="32"/>
          <w:szCs w:val="32"/>
          <w:lang w:val="zh-CN" w:eastAsia="zh-CN"/>
        </w:rPr>
        <w:t>解员。</w:t>
      </w:r>
    </w:p>
    <w:p>
      <w:pPr>
        <w:pStyle w:val="8"/>
        <w:spacing w:line="600" w:lineRule="exact"/>
        <w:ind w:firstLine="640" w:firstLineChars="200"/>
        <w:jc w:val="both"/>
        <w:rPr>
          <w:rFonts w:ascii="仿宋_GB2312" w:hAnsi="仿宋_GB2312" w:eastAsia="仿宋_GB2312" w:cs="仿宋_GB2312"/>
          <w:sz w:val="32"/>
          <w:szCs w:val="32"/>
          <w:lang w:val="zh-CN"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六</w:t>
      </w:r>
      <w:r>
        <w:rPr>
          <w:rFonts w:hint="eastAsia" w:ascii="黑体" w:hAnsi="黑体" w:eastAsia="黑体" w:cs="黑体"/>
          <w:sz w:val="32"/>
          <w:szCs w:val="32"/>
        </w:rPr>
        <w:t>条</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【分流和分案模式】</w:t>
      </w:r>
      <w:r>
        <w:rPr>
          <w:rFonts w:hint="eastAsia" w:ascii="仿宋_GB2312" w:hAnsi="仿宋_GB2312" w:eastAsia="仿宋_GB2312" w:cs="仿宋_GB2312"/>
          <w:sz w:val="32"/>
          <w:szCs w:val="32"/>
        </w:rPr>
        <w:t>人民法院应当通过人民法院</w:t>
      </w:r>
      <w:r>
        <w:rPr>
          <w:rFonts w:hint="eastAsia" w:ascii="仿宋_GB2312" w:hAnsi="仿宋_GB2312" w:eastAsia="仿宋_GB2312" w:cs="仿宋_GB2312"/>
          <w:sz w:val="32"/>
          <w:szCs w:val="32"/>
          <w:lang w:val="zh-CN" w:eastAsia="zh-CN"/>
        </w:rPr>
        <w:t>“分</w:t>
      </w:r>
      <w:r>
        <w:rPr>
          <w:rFonts w:hint="eastAsia" w:ascii="仿宋_GB2312" w:hAnsi="仿宋_GB2312" w:eastAsia="仿宋_GB2312" w:cs="仿宋_GB2312"/>
          <w:sz w:val="32"/>
          <w:szCs w:val="32"/>
        </w:rPr>
        <w:t>调裁”平台</w:t>
      </w:r>
      <w:r>
        <w:rPr>
          <w:rFonts w:hint="eastAsia" w:ascii="仿宋_GB2312" w:hAnsi="仿宋_GB2312" w:eastAsia="仿宋_GB2312" w:cs="仿宋_GB2312"/>
          <w:sz w:val="32"/>
          <w:szCs w:val="32"/>
          <w:lang w:eastAsia="zh-CN"/>
        </w:rPr>
        <w:t>，采用</w:t>
      </w:r>
      <w:r>
        <w:rPr>
          <w:rFonts w:hint="eastAsia" w:ascii="仿宋_GB2312" w:hAnsi="仿宋_GB2312" w:eastAsia="仿宋_GB2312" w:cs="仿宋_GB2312"/>
          <w:sz w:val="32"/>
          <w:szCs w:val="32"/>
          <w:lang w:val="en-US" w:eastAsia="zh-CN"/>
        </w:rPr>
        <w:t>“电子</w:t>
      </w:r>
      <w:r>
        <w:rPr>
          <w:rFonts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人工”的案件程序分流模式，</w:t>
      </w:r>
      <w:r>
        <w:rPr>
          <w:rFonts w:hint="eastAsia" w:ascii="仿宋_GB2312" w:hAnsi="仿宋_GB2312" w:eastAsia="仿宋_GB2312" w:cs="仿宋_GB2312"/>
          <w:sz w:val="32"/>
          <w:szCs w:val="32"/>
        </w:rPr>
        <w:t>对案件进行繁简智能识别，将适宜速裁的案件</w:t>
      </w:r>
      <w:r>
        <w:rPr>
          <w:rFonts w:hint="eastAsia" w:ascii="仿宋_GB2312" w:hAnsi="仿宋_GB2312" w:eastAsia="仿宋_GB2312" w:cs="仿宋_GB2312"/>
          <w:sz w:val="32"/>
          <w:szCs w:val="32"/>
          <w:lang w:eastAsia="zh-CN"/>
        </w:rPr>
        <w:t>自动、随机</w:t>
      </w:r>
      <w:r>
        <w:rPr>
          <w:rFonts w:hint="eastAsia" w:ascii="仿宋_GB2312" w:hAnsi="仿宋_GB2312" w:eastAsia="仿宋_GB2312" w:cs="仿宋_GB2312"/>
          <w:sz w:val="32"/>
          <w:szCs w:val="32"/>
        </w:rPr>
        <w:t>分</w:t>
      </w:r>
      <w:r>
        <w:rPr>
          <w:rFonts w:hint="eastAsia" w:ascii="仿宋_GB2312" w:hAnsi="仿宋_GB2312" w:eastAsia="仿宋_GB2312" w:cs="仿宋_GB2312"/>
          <w:sz w:val="32"/>
          <w:szCs w:val="32"/>
          <w:lang w:eastAsia="zh-CN"/>
        </w:rPr>
        <w:t>配</w:t>
      </w:r>
      <w:r>
        <w:rPr>
          <w:rFonts w:hint="eastAsia" w:ascii="仿宋_GB2312" w:hAnsi="仿宋_GB2312" w:eastAsia="仿宋_GB2312" w:cs="仿宋_GB2312"/>
          <w:sz w:val="32"/>
          <w:szCs w:val="32"/>
        </w:rPr>
        <w:t>至速裁</w:t>
      </w:r>
      <w:r>
        <w:rPr>
          <w:rFonts w:hint="eastAsia" w:ascii="仿宋_GB2312" w:hAnsi="仿宋_GB2312" w:eastAsia="仿宋_GB2312" w:cs="仿宋_GB2312"/>
          <w:sz w:val="32"/>
          <w:szCs w:val="32"/>
          <w:lang w:eastAsia="zh-CN"/>
        </w:rPr>
        <w:t>法庭、</w:t>
      </w:r>
      <w:r>
        <w:rPr>
          <w:rFonts w:hint="eastAsia" w:ascii="仿宋_GB2312" w:hAnsi="仿宋_GB2312" w:eastAsia="仿宋_GB2312" w:cs="仿宋_GB2312"/>
          <w:sz w:val="32"/>
          <w:szCs w:val="32"/>
        </w:rPr>
        <w:t>团队</w:t>
      </w:r>
      <w:r>
        <w:rPr>
          <w:rFonts w:hint="eastAsia" w:ascii="仿宋_GB2312" w:hAnsi="仿宋_GB2312" w:eastAsia="仿宋_GB2312" w:cs="仿宋_GB2312"/>
          <w:sz w:val="32"/>
          <w:szCs w:val="32"/>
          <w:lang w:eastAsia="zh-CN"/>
        </w:rPr>
        <w:t>或法官</w:t>
      </w:r>
      <w:r>
        <w:rPr>
          <w:rFonts w:hint="eastAsia" w:ascii="仿宋_GB2312" w:hAnsi="仿宋_GB2312" w:eastAsia="仿宋_GB2312" w:cs="仿宋_GB2312"/>
          <w:sz w:val="32"/>
          <w:szCs w:val="32"/>
        </w:rPr>
        <w:t>，电子卷宗</w:t>
      </w:r>
      <w:r>
        <w:rPr>
          <w:rFonts w:hint="eastAsia" w:ascii="仿宋_GB2312" w:hAnsi="仿宋_GB2312" w:eastAsia="仿宋_GB2312" w:cs="仿宋_GB2312"/>
          <w:sz w:val="32"/>
          <w:szCs w:val="32"/>
          <w:lang w:eastAsia="zh-CN"/>
        </w:rPr>
        <w:t>和纸质材料</w:t>
      </w:r>
      <w:r>
        <w:rPr>
          <w:rFonts w:hint="eastAsia" w:ascii="仿宋_GB2312" w:hAnsi="仿宋_GB2312" w:eastAsia="仿宋_GB2312" w:cs="仿宋_GB2312"/>
          <w:sz w:val="32"/>
          <w:szCs w:val="32"/>
        </w:rPr>
        <w:t>随案</w:t>
      </w:r>
      <w:r>
        <w:rPr>
          <w:rFonts w:hint="eastAsia" w:ascii="仿宋_GB2312" w:hAnsi="仿宋_GB2312" w:eastAsia="仿宋_GB2312" w:cs="仿宋_GB2312"/>
          <w:sz w:val="32"/>
          <w:szCs w:val="32"/>
          <w:lang w:val="zh-CN" w:eastAsia="zh-CN"/>
        </w:rPr>
        <w:t>推送。</w:t>
      </w:r>
    </w:p>
    <w:p>
      <w:pPr>
        <w:spacing w:line="600" w:lineRule="exact"/>
        <w:ind w:firstLine="640" w:firstLineChars="200"/>
        <w:rPr>
          <w:rFonts w:ascii="仿宋_GB2312" w:cs="仿宋_GB2312"/>
          <w:szCs w:val="32"/>
        </w:rPr>
      </w:pPr>
      <w:r>
        <w:rPr>
          <w:rFonts w:hint="eastAsia" w:ascii="黑体" w:hAnsi="黑体" w:eastAsia="黑体" w:cs="仿宋_GB2312"/>
          <w:szCs w:val="32"/>
        </w:rPr>
        <w:t>第七条</w:t>
      </w:r>
      <w:r>
        <w:rPr>
          <w:rFonts w:hint="eastAsia" w:ascii="仿宋_GB2312" w:hAnsi="仿宋_GB2312" w:cs="仿宋_GB2312"/>
          <w:szCs w:val="32"/>
        </w:rPr>
        <w:t>【不适宜速裁范围】下列案件，不纳入速裁案件范围：</w:t>
      </w:r>
    </w:p>
    <w:p>
      <w:pPr>
        <w:spacing w:line="600" w:lineRule="exact"/>
        <w:ind w:firstLine="640" w:firstLineChars="200"/>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（一）新类型案件；</w:t>
      </w:r>
    </w:p>
    <w:p>
      <w:pPr>
        <w:spacing w:line="600" w:lineRule="exact"/>
        <w:ind w:firstLine="640" w:firstLineChars="200"/>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（二）重大疑难复杂案件；</w:t>
      </w:r>
    </w:p>
    <w:p>
      <w:pPr>
        <w:spacing w:line="600" w:lineRule="exact"/>
        <w:ind w:firstLine="640" w:firstLineChars="200"/>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（三）起诉时被告下落不明的案件；</w:t>
      </w:r>
    </w:p>
    <w:p>
      <w:pPr>
        <w:spacing w:line="600" w:lineRule="exact"/>
        <w:ind w:firstLine="640" w:firstLineChars="200"/>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（四）上级人民法院发回重审、指令立案受理、指定审理、指定管辖，或者其他人民法院移送管辖的案件；</w:t>
      </w:r>
    </w:p>
    <w:p>
      <w:pPr>
        <w:spacing w:line="600" w:lineRule="exact"/>
        <w:ind w:firstLine="640" w:firstLineChars="200"/>
        <w:rPr>
          <w:rFonts w:hint="eastAsia" w:ascii="仿宋_GB2312" w:hAnsi="仿宋_GB2312" w:eastAsia="仿宋_GB2312" w:cs="仿宋_GB2312"/>
          <w:b w:val="0"/>
          <w:bCs/>
          <w:szCs w:val="32"/>
        </w:rPr>
      </w:pPr>
      <w:r>
        <w:rPr>
          <w:rFonts w:hint="eastAsia" w:ascii="仿宋_GB2312" w:hAnsi="仿宋_GB2312" w:eastAsia="仿宋_GB2312" w:cs="仿宋_GB2312"/>
          <w:b w:val="0"/>
          <w:bCs/>
          <w:szCs w:val="32"/>
        </w:rPr>
        <w:t>（五）再审案件；</w:t>
      </w:r>
    </w:p>
    <w:p>
      <w:pPr>
        <w:spacing w:line="600" w:lineRule="exact"/>
        <w:ind w:firstLine="640" w:firstLineChars="200"/>
        <w:rPr>
          <w:rFonts w:ascii="仿宋_GB2312" w:cs="仿宋_GB2312"/>
          <w:b w:val="0"/>
          <w:bCs/>
          <w:szCs w:val="32"/>
        </w:rPr>
      </w:pPr>
      <w:r>
        <w:rPr>
          <w:rFonts w:hint="eastAsia" w:ascii="仿宋_GB2312" w:hAnsi="仿宋_GB2312" w:cs="仿宋_GB2312"/>
          <w:b w:val="0"/>
          <w:bCs/>
          <w:szCs w:val="32"/>
        </w:rPr>
        <w:t>（六）其他不适宜速裁的案件。</w:t>
      </w:r>
    </w:p>
    <w:p>
      <w:pPr>
        <w:spacing w:line="600" w:lineRule="exact"/>
        <w:ind w:firstLine="640" w:firstLineChars="200"/>
        <w:rPr>
          <w:rFonts w:ascii="仿宋_GB2312" w:cs="仿宋_GB2312"/>
          <w:szCs w:val="32"/>
        </w:rPr>
      </w:pPr>
      <w:r>
        <w:rPr>
          <w:rFonts w:hint="eastAsia" w:ascii="黑体" w:hAnsi="黑体" w:eastAsia="黑体" w:cs="仿宋_GB2312"/>
          <w:szCs w:val="32"/>
        </w:rPr>
        <w:t>第八条</w:t>
      </w:r>
      <w:r>
        <w:rPr>
          <w:rFonts w:hint="eastAsia" w:ascii="黑体" w:hAnsi="黑体" w:eastAsia="黑体" w:cs="仿宋_GB2312"/>
          <w:szCs w:val="32"/>
          <w:lang w:val="en-US" w:eastAsia="zh-CN"/>
        </w:rPr>
        <w:t xml:space="preserve"> </w:t>
      </w:r>
      <w:r>
        <w:rPr>
          <w:rFonts w:hint="eastAsia" w:ascii="仿宋_GB2312" w:hAnsi="仿宋_GB2312" w:cs="仿宋_GB2312"/>
          <w:szCs w:val="32"/>
          <w:lang w:val="zh-CN"/>
        </w:rPr>
        <w:t>【分流期限】适用速裁方式审理的案件，立案庭应当在审查立案当日内将网上立案的电子卷宗推送至相应的速裁法庭、团队或法官，并同时移交纸质卷宗材料，最长不超过二日。</w:t>
      </w:r>
    </w:p>
    <w:p>
      <w:pPr>
        <w:pStyle w:val="8"/>
        <w:spacing w:line="600" w:lineRule="exact"/>
        <w:ind w:firstLine="640" w:firstLineChars="200"/>
        <w:jc w:val="both"/>
        <w:rPr>
          <w:rFonts w:ascii="仿宋_GB2312" w:hAnsi="仿宋_GB2312" w:eastAsia="仿宋_GB2312" w:cs="仿宋_GB2312"/>
          <w:sz w:val="32"/>
          <w:szCs w:val="32"/>
          <w:lang w:val="zh-CN" w:eastAsia="zh-CN"/>
        </w:rPr>
      </w:pPr>
      <w:r>
        <w:rPr>
          <w:rFonts w:hint="eastAsia" w:ascii="黑体" w:hAnsi="黑体" w:eastAsia="黑体" w:cs="仿宋_GB2312"/>
          <w:sz w:val="32"/>
          <w:szCs w:val="32"/>
          <w:lang w:val="zh-CN" w:eastAsia="zh-CN"/>
        </w:rPr>
        <w:t>第九条</w:t>
      </w:r>
      <w:r>
        <w:rPr>
          <w:rFonts w:hint="eastAsia" w:ascii="黑体" w:hAnsi="黑体" w:eastAsia="黑体" w:cs="仿宋_GB2312"/>
          <w:sz w:val="32"/>
          <w:szCs w:val="32"/>
          <w:lang w:val="en-US" w:eastAsia="zh-CN"/>
        </w:rPr>
        <w:t xml:space="preserve"> </w:t>
      </w:r>
      <w:r>
        <w:rPr>
          <w:rFonts w:hint="eastAsia" w:ascii="仿宋_GB2312" w:hAnsi="仿宋_GB2312" w:eastAsia="仿宋_GB2312" w:cs="仿宋_GB2312"/>
          <w:sz w:val="32"/>
          <w:szCs w:val="32"/>
          <w:lang w:val="zh-CN" w:eastAsia="zh-CN"/>
        </w:rPr>
        <w:t>【送达期限】速裁法庭、团队或法官在接到立案庭</w:t>
      </w:r>
      <w:r>
        <w:rPr>
          <w:rFonts w:hint="eastAsia" w:ascii="仿宋_GB2312" w:hAnsi="仿宋_GB2312" w:eastAsia="仿宋_GB2312" w:cs="仿宋_GB2312"/>
          <w:b w:val="0"/>
          <w:bCs/>
          <w:sz w:val="32"/>
          <w:szCs w:val="32"/>
          <w:lang w:val="zh-CN" w:eastAsia="zh-CN"/>
        </w:rPr>
        <w:t>推送</w:t>
      </w:r>
      <w:r>
        <w:rPr>
          <w:rFonts w:hint="eastAsia" w:ascii="仿宋_GB2312" w:hAnsi="仿宋_GB2312" w:eastAsia="仿宋_GB2312" w:cs="仿宋_GB2312"/>
          <w:sz w:val="32"/>
          <w:szCs w:val="32"/>
          <w:lang w:val="zh-CN" w:eastAsia="zh-CN"/>
        </w:rPr>
        <w:t>的速裁案件电子卷宗和纸质材料后，应当在当日将诉讼通知书、诉状等有关诉讼材料送达当事</w:t>
      </w:r>
      <w:bookmarkStart w:id="4" w:name="_GoBack"/>
      <w:bookmarkEnd w:id="4"/>
      <w:r>
        <w:rPr>
          <w:rFonts w:hint="eastAsia" w:ascii="仿宋_GB2312" w:hAnsi="仿宋_GB2312" w:eastAsia="仿宋_GB2312" w:cs="仿宋_GB2312"/>
          <w:sz w:val="32"/>
          <w:szCs w:val="32"/>
          <w:lang w:val="zh-CN" w:eastAsia="zh-CN"/>
        </w:rPr>
        <w:t>人，最长不超过三日。</w:t>
      </w:r>
    </w:p>
    <w:p>
      <w:pPr>
        <w:pStyle w:val="8"/>
        <w:spacing w:line="600" w:lineRule="exact"/>
        <w:ind w:firstLine="640" w:firstLineChars="200"/>
        <w:jc w:val="both"/>
        <w:rPr>
          <w:rFonts w:ascii="仿宋_GB2312" w:hAnsi="仿宋_GB2312" w:eastAsia="仿宋_GB2312" w:cs="仿宋_GB2312"/>
          <w:sz w:val="32"/>
          <w:szCs w:val="32"/>
          <w:lang w:val="zh-CN" w:eastAsia="zh-CN"/>
        </w:rPr>
      </w:pPr>
      <w:r>
        <w:rPr>
          <w:rFonts w:hint="eastAsia" w:ascii="黑体" w:hAnsi="黑体" w:eastAsia="黑体" w:cs="仿宋_GB2312"/>
          <w:sz w:val="32"/>
          <w:szCs w:val="32"/>
          <w:lang w:val="zh-CN" w:eastAsia="zh-CN"/>
        </w:rPr>
        <w:t>第十条</w:t>
      </w:r>
      <w:r>
        <w:rPr>
          <w:rFonts w:hint="eastAsia" w:ascii="黑体" w:hAnsi="黑体" w:eastAsia="黑体" w:cs="仿宋_GB2312"/>
          <w:sz w:val="32"/>
          <w:szCs w:val="32"/>
          <w:lang w:val="en-US" w:eastAsia="zh-CN"/>
        </w:rPr>
        <w:t xml:space="preserve"> </w:t>
      </w:r>
      <w:r>
        <w:rPr>
          <w:rFonts w:hint="eastAsia" w:ascii="仿宋_GB2312" w:hAnsi="仿宋_GB2312" w:eastAsia="仿宋_GB2312" w:cs="仿宋_GB2312"/>
          <w:sz w:val="32"/>
          <w:szCs w:val="32"/>
          <w:lang w:val="zh-CN" w:eastAsia="zh-CN"/>
        </w:rPr>
        <w:t>【举证答辩和开庭期限】</w:t>
      </w:r>
      <w:r>
        <w:rPr>
          <w:rFonts w:hint="eastAsia" w:ascii="仿宋_GB2312" w:hAnsi="仿宋_GB2312" w:eastAsia="仿宋_GB2312" w:cs="仿宋_GB2312"/>
          <w:sz w:val="32"/>
          <w:szCs w:val="32"/>
        </w:rPr>
        <w:t>适用速裁</w:t>
      </w:r>
      <w:r>
        <w:rPr>
          <w:rFonts w:hint="eastAsia" w:ascii="仿宋_GB2312" w:hAnsi="仿宋_GB2312" w:eastAsia="仿宋_GB2312" w:cs="仿宋_GB2312"/>
          <w:b w:val="0"/>
          <w:bCs/>
          <w:sz w:val="32"/>
          <w:szCs w:val="32"/>
          <w:lang w:eastAsia="zh-CN"/>
        </w:rPr>
        <w:t>方式</w:t>
      </w:r>
      <w:r>
        <w:rPr>
          <w:rFonts w:hint="eastAsia" w:ascii="仿宋_GB2312" w:hAnsi="仿宋_GB2312" w:eastAsia="仿宋_GB2312" w:cs="仿宋_GB2312"/>
          <w:sz w:val="32"/>
          <w:szCs w:val="32"/>
        </w:rPr>
        <w:t>审理的案件，</w:t>
      </w:r>
      <w:r>
        <w:rPr>
          <w:rFonts w:hint="eastAsia" w:ascii="仿宋_GB2312" w:hAnsi="仿宋_GB2312" w:eastAsia="仿宋_GB2312" w:cs="仿宋_GB2312"/>
          <w:sz w:val="32"/>
          <w:szCs w:val="32"/>
          <w:lang w:eastAsia="zh-CN"/>
        </w:rPr>
        <w:t>经征询</w:t>
      </w:r>
      <w:r>
        <w:rPr>
          <w:rFonts w:hint="eastAsia" w:ascii="仿宋_GB2312" w:hAnsi="仿宋_GB2312" w:eastAsia="仿宋_GB2312" w:cs="仿宋_GB2312"/>
          <w:sz w:val="32"/>
          <w:szCs w:val="32"/>
        </w:rPr>
        <w:t>当事人表示不需</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rPr>
        <w:t>答辩期、举证期的或诉前调解程序已经送达起诉状的，</w:t>
      </w:r>
      <w:r>
        <w:rPr>
          <w:rFonts w:hint="eastAsia" w:ascii="仿宋_GB2312" w:hAnsi="仿宋_GB2312" w:eastAsia="仿宋_GB2312" w:cs="仿宋_GB2312"/>
          <w:sz w:val="32"/>
          <w:szCs w:val="32"/>
          <w:lang w:eastAsia="zh-CN"/>
        </w:rPr>
        <w:t>应当</w:t>
      </w:r>
      <w:r>
        <w:rPr>
          <w:rFonts w:hint="eastAsia" w:ascii="仿宋_GB2312" w:hAnsi="仿宋_GB2312" w:eastAsia="仿宋_GB2312" w:cs="仿宋_GB2312"/>
          <w:sz w:val="32"/>
          <w:szCs w:val="32"/>
        </w:rPr>
        <w:t>径行</w:t>
      </w:r>
      <w:r>
        <w:rPr>
          <w:rFonts w:hint="eastAsia" w:ascii="仿宋_GB2312" w:hAnsi="仿宋_GB2312" w:eastAsia="仿宋_GB2312" w:cs="仿宋_GB2312"/>
          <w:sz w:val="32"/>
          <w:szCs w:val="32"/>
          <w:lang w:val="zh-CN" w:eastAsia="zh-CN"/>
        </w:rPr>
        <w:t>安排三日内开庭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当事人要求给予答辩期、举证期的，可以由当事人协商确定</w:t>
      </w:r>
      <w:r>
        <w:rPr>
          <w:rFonts w:hint="eastAsia" w:ascii="仿宋_GB2312" w:hAnsi="仿宋_GB2312" w:eastAsia="仿宋_GB2312" w:cs="仿宋_GB2312"/>
          <w:sz w:val="32"/>
          <w:szCs w:val="32"/>
          <w:lang w:eastAsia="zh-CN"/>
        </w:rPr>
        <w:t>，但期限最长不得超过七日</w:t>
      </w:r>
      <w:r>
        <w:rPr>
          <w:rFonts w:hint="eastAsia" w:ascii="仿宋_GB2312" w:hAnsi="仿宋_GB2312" w:eastAsia="仿宋_GB2312" w:cs="仿宋_GB2312"/>
          <w:sz w:val="32"/>
          <w:szCs w:val="32"/>
        </w:rPr>
        <w:t>；无法协商一致的，人民法院可以根据案件需要指定不超过</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日的答辩期和举证期限</w:t>
      </w:r>
      <w:r>
        <w:rPr>
          <w:rFonts w:hint="eastAsia" w:ascii="仿宋_GB2312" w:hAnsi="仿宋_GB2312" w:eastAsia="仿宋_GB2312" w:cs="仿宋_GB2312"/>
          <w:sz w:val="32"/>
          <w:szCs w:val="32"/>
          <w:lang w:eastAsia="zh-CN"/>
        </w:rPr>
        <w:t>。答辩期和举证期限应当分别计算，但</w:t>
      </w:r>
      <w:r>
        <w:rPr>
          <w:rFonts w:hint="eastAsia" w:ascii="仿宋_GB2312" w:hAnsi="仿宋_GB2312" w:eastAsia="仿宋_GB2312" w:cs="仿宋_GB2312"/>
          <w:sz w:val="32"/>
          <w:szCs w:val="32"/>
          <w:lang w:val="zh-CN" w:eastAsia="zh-CN"/>
        </w:rPr>
        <w:t>原则上不得超过立案后十日内开庭。</w:t>
      </w:r>
    </w:p>
    <w:p>
      <w:pPr>
        <w:pStyle w:val="8"/>
        <w:spacing w:line="600" w:lineRule="exact"/>
        <w:ind w:firstLine="640" w:firstLineChars="200"/>
        <w:jc w:val="both"/>
        <w:rPr>
          <w:rFonts w:ascii="仿宋_GB2312" w:hAnsi="仿宋_GB2312" w:eastAsia="仿宋_GB2312" w:cs="仿宋_GB2312"/>
          <w:sz w:val="32"/>
          <w:szCs w:val="32"/>
          <w:lang w:val="zh-CN"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十一</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【简化开庭公告】</w:t>
      </w:r>
      <w:r>
        <w:rPr>
          <w:rFonts w:hint="eastAsia" w:ascii="仿宋_GB2312" w:hAnsi="仿宋_GB2312" w:eastAsia="仿宋_GB2312" w:cs="仿宋_GB2312"/>
          <w:sz w:val="32"/>
          <w:szCs w:val="32"/>
        </w:rPr>
        <w:t>适用速裁</w:t>
      </w:r>
      <w:r>
        <w:rPr>
          <w:rFonts w:hint="eastAsia" w:ascii="仿宋_GB2312" w:hAnsi="仿宋_GB2312" w:eastAsia="仿宋_GB2312" w:cs="仿宋_GB2312"/>
          <w:b w:val="0"/>
          <w:bCs/>
          <w:sz w:val="32"/>
          <w:szCs w:val="32"/>
          <w:lang w:eastAsia="zh-CN"/>
        </w:rPr>
        <w:t>方式</w:t>
      </w:r>
      <w:r>
        <w:rPr>
          <w:rFonts w:hint="eastAsia" w:ascii="仿宋_GB2312" w:hAnsi="仿宋_GB2312" w:eastAsia="仿宋_GB2312" w:cs="仿宋_GB2312"/>
          <w:sz w:val="32"/>
          <w:szCs w:val="32"/>
        </w:rPr>
        <w:t>公开审理的案件，不受开庭</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日前公布当事人姓名、案由、开庭时间和地点规定的限制</w:t>
      </w:r>
      <w:r>
        <w:rPr>
          <w:rFonts w:hint="eastAsia" w:ascii="仿宋_GB2312" w:hAnsi="仿宋_GB2312" w:eastAsia="仿宋_GB2312" w:cs="仿宋_GB2312"/>
          <w:sz w:val="32"/>
          <w:szCs w:val="32"/>
          <w:lang w:eastAsia="zh-CN"/>
        </w:rPr>
        <w:t>。</w:t>
      </w:r>
    </w:p>
    <w:p>
      <w:pPr>
        <w:pStyle w:val="8"/>
        <w:spacing w:line="600" w:lineRule="exact"/>
        <w:ind w:firstLine="640" w:firstLineChars="200"/>
        <w:jc w:val="both"/>
        <w:rPr>
          <w:rFonts w:eastAsia="宋体"/>
          <w:b w:val="0"/>
          <w:bCs/>
          <w:sz w:val="32"/>
          <w:szCs w:val="32"/>
          <w:lang w:eastAsia="zh-CN"/>
        </w:rPr>
      </w:pPr>
      <w:r>
        <w:rPr>
          <w:rFonts w:hint="eastAsia" w:ascii="黑体" w:hAnsi="黑体" w:eastAsia="黑体" w:cs="仿宋_GB2312"/>
          <w:sz w:val="32"/>
          <w:szCs w:val="32"/>
          <w:lang w:val="zh-CN" w:eastAsia="zh-CN"/>
        </w:rPr>
        <w:t>第十二条</w:t>
      </w:r>
      <w:r>
        <w:rPr>
          <w:rFonts w:hint="eastAsia" w:ascii="黑体" w:hAnsi="黑体" w:eastAsia="黑体" w:cs="仿宋_GB2312"/>
          <w:sz w:val="32"/>
          <w:szCs w:val="32"/>
          <w:lang w:val="en-US" w:eastAsia="zh-CN"/>
        </w:rPr>
        <w:t xml:space="preserve"> </w:t>
      </w:r>
      <w:r>
        <w:rPr>
          <w:rFonts w:hint="eastAsia" w:ascii="仿宋_GB2312" w:hAnsi="仿宋_GB2312" w:eastAsia="仿宋_GB2312" w:cs="仿宋_GB2312"/>
          <w:sz w:val="32"/>
          <w:szCs w:val="32"/>
          <w:lang w:val="zh-CN" w:eastAsia="zh-CN"/>
        </w:rPr>
        <w:t>【开庭庭审】</w:t>
      </w:r>
      <w:r>
        <w:rPr>
          <w:rFonts w:ascii="仿宋_GB2312" w:hAnsi="仿宋_GB2312" w:eastAsia="仿宋_GB2312" w:cs="仿宋_GB2312"/>
          <w:sz w:val="32"/>
          <w:szCs w:val="32"/>
          <w:lang w:val="zh-CN" w:eastAsia="zh-CN"/>
        </w:rPr>
        <w:t xml:space="preserve"> </w:t>
      </w:r>
      <w:r>
        <w:rPr>
          <w:rFonts w:hint="eastAsia" w:ascii="仿宋_GB2312" w:eastAsia="仿宋_GB2312"/>
          <w:b w:val="0"/>
          <w:bCs/>
          <w:sz w:val="32"/>
          <w:szCs w:val="32"/>
        </w:rPr>
        <w:t>采用速裁方式审理民事案件，一般只开庭一次，庭审直接围绕诉讼请求进行，不受法庭调查、法庭辩论等庭审程序限制，但应当告知当事人回避、上诉等基本诉讼权利，并听取当事人对案件事实的陈述意见。</w:t>
      </w:r>
    </w:p>
    <w:p>
      <w:pPr>
        <w:pStyle w:val="8"/>
        <w:spacing w:line="600" w:lineRule="exact"/>
        <w:ind w:firstLine="640" w:firstLineChars="200"/>
        <w:jc w:val="both"/>
        <w:rPr>
          <w:rFonts w:ascii="仿宋_GB2312" w:hAnsi="仿宋_GB2312" w:eastAsia="仿宋_GB2312" w:cs="仿宋_GB2312"/>
          <w:sz w:val="32"/>
          <w:szCs w:val="32"/>
          <w:lang w:val="zh-CN" w:eastAsia="zh-CN"/>
        </w:rPr>
      </w:pPr>
      <w:r>
        <w:rPr>
          <w:rFonts w:hint="eastAsia" w:ascii="黑体" w:hAnsi="黑体" w:eastAsia="黑体" w:cs="仿宋_GB2312"/>
          <w:sz w:val="32"/>
          <w:szCs w:val="32"/>
          <w:lang w:val="zh-CN" w:eastAsia="zh-CN"/>
        </w:rPr>
        <w:t>第十三条</w:t>
      </w:r>
      <w:r>
        <w:rPr>
          <w:rFonts w:hint="eastAsia" w:ascii="黑体" w:hAnsi="黑体" w:eastAsia="黑体" w:cs="仿宋_GB2312"/>
          <w:sz w:val="32"/>
          <w:szCs w:val="32"/>
          <w:lang w:val="en-US" w:eastAsia="zh-CN"/>
        </w:rPr>
        <w:t xml:space="preserve"> </w:t>
      </w:r>
      <w:r>
        <w:rPr>
          <w:rFonts w:hint="eastAsia" w:ascii="仿宋_GB2312" w:hAnsi="仿宋_GB2312" w:eastAsia="仿宋_GB2312" w:cs="仿宋_GB2312"/>
          <w:sz w:val="32"/>
          <w:szCs w:val="32"/>
          <w:lang w:eastAsia="zh-CN"/>
        </w:rPr>
        <w:t>【延期开庭】</w:t>
      </w:r>
      <w:r>
        <w:rPr>
          <w:rFonts w:hint="eastAsia" w:ascii="仿宋_GB2312" w:hAnsi="仿宋_GB2312" w:eastAsia="仿宋_GB2312" w:cs="仿宋_GB2312"/>
          <w:sz w:val="32"/>
          <w:szCs w:val="32"/>
        </w:rPr>
        <w:t>适用速裁</w:t>
      </w:r>
      <w:r>
        <w:rPr>
          <w:rFonts w:hint="eastAsia" w:ascii="仿宋_GB2312" w:hAnsi="仿宋_GB2312" w:eastAsia="仿宋_GB2312" w:cs="仿宋_GB2312"/>
          <w:b w:val="0"/>
          <w:bCs/>
          <w:sz w:val="32"/>
          <w:szCs w:val="32"/>
          <w:lang w:eastAsia="zh-CN"/>
        </w:rPr>
        <w:t>方式</w:t>
      </w:r>
      <w:r>
        <w:rPr>
          <w:rFonts w:hint="eastAsia" w:ascii="仿宋_GB2312" w:hAnsi="仿宋_GB2312" w:eastAsia="仿宋_GB2312" w:cs="仿宋_GB2312"/>
          <w:sz w:val="32"/>
          <w:szCs w:val="32"/>
        </w:rPr>
        <w:t>审理民事案件，</w:t>
      </w:r>
      <w:r>
        <w:rPr>
          <w:rFonts w:hint="eastAsia" w:ascii="仿宋_GB2312" w:hAnsi="仿宋_GB2312" w:eastAsia="仿宋_GB2312" w:cs="仿宋_GB2312"/>
          <w:sz w:val="32"/>
          <w:szCs w:val="32"/>
          <w:lang w:eastAsia="zh-CN"/>
        </w:rPr>
        <w:t>原则上不得延期开庭，特殊情况确需延期的，</w:t>
      </w:r>
      <w:r>
        <w:rPr>
          <w:rFonts w:hint="eastAsia" w:ascii="仿宋_GB2312" w:hAnsi="仿宋_GB2312" w:eastAsia="仿宋_GB2312" w:cs="仿宋_GB2312"/>
          <w:sz w:val="32"/>
          <w:szCs w:val="32"/>
        </w:rPr>
        <w:t>延期次数不得超过一次</w:t>
      </w:r>
      <w:r>
        <w:rPr>
          <w:rFonts w:hint="eastAsia" w:ascii="仿宋_GB2312" w:hAnsi="仿宋_GB2312" w:eastAsia="仿宋_GB2312" w:cs="仿宋_GB2312"/>
          <w:sz w:val="32"/>
          <w:szCs w:val="32"/>
          <w:lang w:eastAsia="zh-CN"/>
        </w:rPr>
        <w:t>，延期间隔不得超过三日。</w:t>
      </w:r>
    </w:p>
    <w:p>
      <w:pPr>
        <w:pStyle w:val="8"/>
        <w:spacing w:line="600" w:lineRule="exact"/>
        <w:ind w:firstLine="640" w:firstLineChars="200"/>
        <w:jc w:val="both"/>
        <w:rPr>
          <w:rFonts w:ascii="仿宋_GB2312" w:hAnsi="仿宋_GB2312" w:eastAsia="仿宋_GB2312" w:cs="仿宋_GB2312"/>
          <w:sz w:val="32"/>
          <w:szCs w:val="32"/>
          <w:lang w:eastAsia="zh-CN"/>
        </w:rPr>
      </w:pPr>
      <w:r>
        <w:rPr>
          <w:rFonts w:hint="eastAsia" w:ascii="黑体" w:hAnsi="黑体" w:eastAsia="黑体" w:cs="仿宋_GB2312"/>
          <w:b w:val="0"/>
          <w:bCs/>
          <w:sz w:val="32"/>
          <w:szCs w:val="32"/>
          <w:lang w:eastAsia="zh-CN"/>
        </w:rPr>
        <w:t>第十四条</w:t>
      </w:r>
      <w:r>
        <w:rPr>
          <w:rFonts w:hint="eastAsia" w:ascii="黑体" w:hAnsi="黑体" w:eastAsia="黑体" w:cs="仿宋_GB2312"/>
          <w:b/>
          <w:sz w:val="32"/>
          <w:szCs w:val="32"/>
          <w:lang w:val="en-US" w:eastAsia="zh-CN"/>
        </w:rPr>
        <w:t xml:space="preserve"> </w:t>
      </w:r>
      <w:r>
        <w:rPr>
          <w:rFonts w:hint="eastAsia" w:ascii="仿宋_GB2312" w:hAnsi="仿宋_GB2312" w:eastAsia="仿宋_GB2312" w:cs="仿宋_GB2312"/>
          <w:sz w:val="32"/>
          <w:szCs w:val="32"/>
          <w:lang w:val="en-US" w:eastAsia="zh-CN"/>
        </w:rPr>
        <w:t>【送达方式】</w:t>
      </w:r>
      <w:r>
        <w:rPr>
          <w:rFonts w:hint="eastAsia" w:ascii="仿宋_GB2312" w:hAnsi="仿宋_GB2312" w:eastAsia="仿宋_GB2312" w:cs="仿宋_GB2312"/>
          <w:sz w:val="32"/>
          <w:szCs w:val="32"/>
        </w:rPr>
        <w:t>适用速</w:t>
      </w:r>
      <w:r>
        <w:rPr>
          <w:rFonts w:hint="eastAsia" w:ascii="仿宋_GB2312" w:hAnsi="仿宋_GB2312" w:eastAsia="仿宋_GB2312" w:cs="仿宋_GB2312"/>
          <w:b w:val="0"/>
          <w:bCs w:val="0"/>
          <w:sz w:val="32"/>
          <w:szCs w:val="32"/>
        </w:rPr>
        <w:t>裁</w:t>
      </w:r>
      <w:r>
        <w:rPr>
          <w:rFonts w:hint="eastAsia" w:ascii="仿宋_GB2312" w:hAnsi="仿宋_GB2312" w:eastAsia="仿宋_GB2312" w:cs="仿宋_GB2312"/>
          <w:b w:val="0"/>
          <w:bCs w:val="0"/>
          <w:sz w:val="32"/>
          <w:szCs w:val="32"/>
          <w:lang w:eastAsia="zh-CN"/>
        </w:rPr>
        <w:t>方式</w:t>
      </w:r>
      <w:r>
        <w:rPr>
          <w:rFonts w:hint="eastAsia" w:ascii="仿宋_GB2312" w:hAnsi="仿宋_GB2312" w:eastAsia="仿宋_GB2312" w:cs="仿宋_GB2312"/>
          <w:sz w:val="32"/>
          <w:szCs w:val="32"/>
        </w:rPr>
        <w:t>审理的案件，人民法院可以采取电话、短信、微信、电子邮件等灵活、简便的方式通知诉讼参加人参与诉讼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送达相关法律文书。</w:t>
      </w:r>
    </w:p>
    <w:p>
      <w:pPr>
        <w:pStyle w:val="8"/>
        <w:spacing w:line="600" w:lineRule="exact"/>
        <w:ind w:firstLine="640" w:firstLineChars="200"/>
        <w:jc w:val="both"/>
        <w:rPr>
          <w:rFonts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十五</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【无争议事实直接确认】</w:t>
      </w:r>
      <w:r>
        <w:rPr>
          <w:rFonts w:hint="eastAsia" w:ascii="仿宋_GB2312" w:hAnsi="仿宋_GB2312" w:eastAsia="仿宋_GB2312" w:cs="仿宋_GB2312"/>
          <w:sz w:val="32"/>
          <w:szCs w:val="32"/>
        </w:rPr>
        <w:t>对经诉前调解程序、庭前会议等前期程序确认的无争议事实及证据，可在后续诉讼程序中直接</w:t>
      </w:r>
      <w:r>
        <w:rPr>
          <w:rFonts w:hint="eastAsia" w:ascii="仿宋_GB2312" w:hAnsi="仿宋_GB2312" w:eastAsia="仿宋_GB2312" w:cs="仿宋_GB2312"/>
          <w:b w:val="0"/>
          <w:bCs/>
          <w:sz w:val="32"/>
          <w:szCs w:val="32"/>
          <w:lang w:val="zh-CN" w:eastAsia="zh-CN"/>
        </w:rPr>
        <w:t>使</w:t>
      </w:r>
      <w:r>
        <w:rPr>
          <w:rFonts w:hint="eastAsia" w:ascii="仿宋_GB2312" w:hAnsi="仿宋_GB2312" w:eastAsia="仿宋_GB2312" w:cs="仿宋_GB2312"/>
          <w:sz w:val="32"/>
          <w:szCs w:val="32"/>
          <w:lang w:val="zh-CN" w:eastAsia="zh-CN"/>
        </w:rPr>
        <w:t>用。</w:t>
      </w:r>
    </w:p>
    <w:p>
      <w:pPr>
        <w:pStyle w:val="8"/>
        <w:spacing w:line="60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十六</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【示范性裁判】</w:t>
      </w:r>
      <w:r>
        <w:rPr>
          <w:rFonts w:hint="eastAsia" w:ascii="仿宋_GB2312" w:hAnsi="仿宋_GB2312" w:eastAsia="仿宋_GB2312" w:cs="仿宋_GB2312"/>
          <w:sz w:val="32"/>
          <w:szCs w:val="32"/>
        </w:rPr>
        <w:t>对于系列性、群体性或关联性案件，可选取个别或少数代表性案件先行示范诉讼，形成</w:t>
      </w:r>
      <w:r>
        <w:rPr>
          <w:rFonts w:hint="eastAsia" w:ascii="仿宋_GB2312" w:hAnsi="仿宋_GB2312" w:eastAsia="仿宋_GB2312" w:cs="仿宋_GB2312"/>
          <w:sz w:val="32"/>
          <w:szCs w:val="32"/>
          <w:lang w:eastAsia="zh-CN"/>
        </w:rPr>
        <w:t>统一裁判标准的</w:t>
      </w:r>
      <w:r>
        <w:rPr>
          <w:rFonts w:hint="eastAsia" w:ascii="仿宋_GB2312" w:hAnsi="仿宋_GB2312" w:eastAsia="仿宋_GB2312" w:cs="仿宋_GB2312"/>
          <w:sz w:val="32"/>
          <w:szCs w:val="32"/>
        </w:rPr>
        <w:t>判例，作为同类案件的栽判</w:t>
      </w:r>
      <w:r>
        <w:rPr>
          <w:rFonts w:hint="eastAsia" w:ascii="仿宋_GB2312" w:hAnsi="仿宋_GB2312" w:eastAsia="仿宋_GB2312" w:cs="仿宋_GB2312"/>
          <w:sz w:val="32"/>
          <w:szCs w:val="32"/>
          <w:lang w:eastAsia="zh-CN"/>
        </w:rPr>
        <w:t>标准。</w:t>
      </w:r>
    </w:p>
    <w:p>
      <w:pPr>
        <w:pStyle w:val="8"/>
        <w:spacing w:line="600" w:lineRule="exact"/>
        <w:ind w:firstLine="640" w:firstLineChars="200"/>
        <w:jc w:val="both"/>
        <w:rPr>
          <w:rFonts w:ascii="仿宋_GB2312" w:hAnsi="仿宋_GB2312" w:eastAsia="仿宋_GB2312" w:cs="仿宋_GB2312"/>
          <w:sz w:val="32"/>
          <w:szCs w:val="32"/>
          <w:lang w:eastAsia="zh-CN"/>
        </w:rPr>
      </w:pPr>
      <w:r>
        <w:rPr>
          <w:rFonts w:hint="eastAsia" w:ascii="黑体" w:hAnsi="黑体" w:eastAsia="黑体" w:cs="黑体"/>
          <w:sz w:val="32"/>
          <w:szCs w:val="32"/>
        </w:rPr>
        <w:t>第十</w:t>
      </w:r>
      <w:r>
        <w:rPr>
          <w:rFonts w:hint="eastAsia" w:ascii="黑体" w:hAnsi="黑体" w:eastAsia="黑体" w:cs="黑体"/>
          <w:sz w:val="32"/>
          <w:szCs w:val="32"/>
          <w:lang w:eastAsia="zh-CN"/>
        </w:rPr>
        <w:t>七</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【裁判文书形式】</w:t>
      </w:r>
      <w:r>
        <w:rPr>
          <w:rFonts w:hint="eastAsia" w:ascii="仿宋_GB2312" w:hAnsi="仿宋_GB2312" w:eastAsia="仿宋_GB2312" w:cs="仿宋_GB2312"/>
          <w:sz w:val="32"/>
          <w:szCs w:val="32"/>
        </w:rPr>
        <w:t>速栽案件的法律文书应当规范、简洁，可根据案件的不同情况适用要素式、令状式和表格式</w:t>
      </w:r>
      <w:r>
        <w:rPr>
          <w:rFonts w:hint="eastAsia" w:ascii="仿宋_GB2312" w:hAnsi="仿宋_GB2312" w:eastAsia="仿宋_GB2312" w:cs="仿宋_GB2312"/>
          <w:sz w:val="32"/>
          <w:szCs w:val="32"/>
          <w:lang w:eastAsia="zh-CN"/>
        </w:rPr>
        <w:t>等简式</w:t>
      </w:r>
      <w:r>
        <w:rPr>
          <w:rFonts w:hint="eastAsia" w:ascii="仿宋_GB2312" w:hAnsi="仿宋_GB2312" w:eastAsia="仿宋_GB2312" w:cs="仿宋_GB2312"/>
          <w:sz w:val="32"/>
          <w:szCs w:val="32"/>
        </w:rPr>
        <w:t>裁判文书，推行裁判文书模板，提高文书制作效率</w:t>
      </w:r>
      <w:r>
        <w:rPr>
          <w:rFonts w:hint="eastAsia" w:ascii="仿宋_GB2312" w:hAnsi="仿宋_GB2312" w:eastAsia="仿宋_GB2312" w:cs="仿宋_GB2312"/>
          <w:sz w:val="32"/>
          <w:szCs w:val="32"/>
          <w:lang w:eastAsia="zh-CN"/>
        </w:rPr>
        <w:t>。</w:t>
      </w:r>
    </w:p>
    <w:p>
      <w:pPr>
        <w:pStyle w:val="8"/>
        <w:spacing w:line="600" w:lineRule="exact"/>
        <w:ind w:firstLine="640" w:firstLineChars="200"/>
        <w:jc w:val="both"/>
        <w:rPr>
          <w:rFonts w:ascii="仿宋_GB2312" w:hAnsi="仿宋_GB2312" w:eastAsia="仿宋_GB2312" w:cs="仿宋_GB2312"/>
          <w:b w:val="0"/>
          <w:bCs/>
          <w:sz w:val="32"/>
          <w:szCs w:val="32"/>
          <w:lang w:eastAsia="zh-CN"/>
        </w:rPr>
      </w:pPr>
      <w:r>
        <w:rPr>
          <w:rFonts w:hint="eastAsia" w:ascii="黑体" w:hAnsi="黑体" w:eastAsia="黑体" w:cs="黑体"/>
          <w:sz w:val="32"/>
          <w:szCs w:val="32"/>
        </w:rPr>
        <w:t>第十</w:t>
      </w:r>
      <w:r>
        <w:rPr>
          <w:rFonts w:hint="eastAsia" w:ascii="黑体" w:hAnsi="黑体" w:eastAsia="黑体" w:cs="黑体"/>
          <w:sz w:val="32"/>
          <w:szCs w:val="32"/>
          <w:lang w:eastAsia="zh-CN"/>
        </w:rPr>
        <w:t>八</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eastAsia="zh-CN"/>
        </w:rPr>
        <w:t>【快速裁判】</w:t>
      </w:r>
      <w:r>
        <w:rPr>
          <w:rFonts w:hint="eastAsia" w:ascii="仿宋_GB2312" w:hAnsi="仿宋_GB2312" w:eastAsia="仿宋_GB2312" w:cs="仿宋_GB2312"/>
          <w:b w:val="0"/>
          <w:bCs/>
          <w:sz w:val="32"/>
          <w:szCs w:val="32"/>
          <w:lang w:eastAsia="zh-CN"/>
        </w:rPr>
        <w:t>速裁案件一般应当当庭宣判并送的裁判文书。当庭不能宣判的，原则上应当在开庭后二日内宣判。案件需提交法官会议研究的，应当在开庭后二日内研究，研究后一日内宣判。</w:t>
      </w:r>
    </w:p>
    <w:p>
      <w:pPr>
        <w:pStyle w:val="8"/>
        <w:spacing w:line="600" w:lineRule="exact"/>
        <w:ind w:firstLine="480" w:firstLineChars="200"/>
        <w:jc w:val="both"/>
        <w:rPr>
          <w:rFonts w:ascii="仿宋_GB2312" w:hAnsi="仿宋_GB2312" w:eastAsia="仿宋_GB2312" w:cs="仿宋_GB2312"/>
          <w:b w:val="0"/>
          <w:bCs/>
          <w:sz w:val="32"/>
          <w:szCs w:val="32"/>
          <w:lang w:eastAsia="zh-CN"/>
        </w:rPr>
      </w:pPr>
      <w:r>
        <w:rPr>
          <w:rFonts w:hint="eastAsia"/>
          <w:sz w:val="24"/>
          <w:szCs w:val="24"/>
        </w:rPr>
        <w:t>　</w:t>
      </w:r>
      <w:r>
        <w:rPr>
          <w:rFonts w:hint="eastAsia" w:ascii="仿宋_GB2312" w:eastAsia="仿宋_GB2312"/>
          <w:b w:val="0"/>
          <w:bCs/>
          <w:sz w:val="32"/>
          <w:szCs w:val="32"/>
        </w:rPr>
        <w:t>当庭即时履行的，经征得各方当事人同意，可以在法庭笔录中记录后不再出具裁判文书。</w:t>
      </w:r>
    </w:p>
    <w:p>
      <w:pPr>
        <w:pStyle w:val="8"/>
        <w:spacing w:line="600" w:lineRule="exact"/>
        <w:ind w:firstLine="640" w:firstLineChars="200"/>
        <w:jc w:val="both"/>
        <w:rPr>
          <w:rFonts w:ascii="仿宋_GB2312" w:hAnsi="仿宋_GB2312" w:eastAsia="仿宋_GB2312" w:cs="仿宋_GB2312"/>
          <w:b w:val="0"/>
          <w:bCs/>
          <w:sz w:val="32"/>
          <w:szCs w:val="32"/>
          <w:lang w:val="en-US" w:eastAsia="zh-CN"/>
        </w:rPr>
      </w:pPr>
      <w:r>
        <w:rPr>
          <w:rFonts w:hint="eastAsia" w:ascii="黑体" w:hAnsi="黑体" w:eastAsia="黑体" w:cs="仿宋_GB2312"/>
          <w:sz w:val="32"/>
          <w:szCs w:val="32"/>
          <w:lang w:eastAsia="zh-CN"/>
        </w:rPr>
        <w:t>第十九条</w:t>
      </w:r>
      <w:r>
        <w:rPr>
          <w:rFonts w:hint="eastAsia" w:ascii="黑体" w:hAnsi="黑体" w:eastAsia="黑体" w:cs="仿宋_GB2312"/>
          <w:sz w:val="32"/>
          <w:szCs w:val="32"/>
          <w:lang w:val="en-US" w:eastAsia="zh-CN"/>
        </w:rPr>
        <w:t xml:space="preserve"> </w:t>
      </w:r>
      <w:r>
        <w:rPr>
          <w:rFonts w:hint="eastAsia" w:ascii="仿宋_GB2312" w:hAnsi="仿宋_GB2312" w:eastAsia="仿宋_GB2312" w:cs="仿宋_GB2312"/>
          <w:sz w:val="32"/>
          <w:szCs w:val="32"/>
          <w:lang w:val="en-US" w:eastAsia="zh-CN"/>
        </w:rPr>
        <w:t>【案件退出速裁机制】</w:t>
      </w:r>
      <w:r>
        <w:rPr>
          <w:rFonts w:hint="eastAsia" w:ascii="仿宋_GB2312" w:eastAsia="仿宋_GB2312"/>
          <w:b w:val="0"/>
          <w:bCs/>
          <w:sz w:val="32"/>
          <w:szCs w:val="32"/>
        </w:rPr>
        <w:t>采用速裁方式审理案件出现下列情形之一的，</w:t>
      </w:r>
      <w:r>
        <w:rPr>
          <w:rFonts w:hint="eastAsia" w:ascii="仿宋_GB2312" w:hAnsi="仿宋_GB2312" w:eastAsia="仿宋_GB2312" w:cs="仿宋_GB2312"/>
          <w:b w:val="0"/>
          <w:bCs/>
          <w:sz w:val="32"/>
          <w:szCs w:val="32"/>
          <w:lang w:val="en-US" w:eastAsia="zh-CN"/>
        </w:rPr>
        <w:t>速裁法庭、团队或法官认为不适宜速裁的，</w:t>
      </w:r>
      <w:r>
        <w:rPr>
          <w:rFonts w:hint="eastAsia" w:ascii="仿宋_GB2312" w:hAnsi="仿宋_GB2312" w:eastAsia="仿宋_GB2312" w:cs="仿宋_GB2312"/>
          <w:b w:val="0"/>
          <w:bCs/>
          <w:sz w:val="32"/>
          <w:szCs w:val="32"/>
        </w:rPr>
        <w:t>应当在</w:t>
      </w:r>
      <w:r>
        <w:rPr>
          <w:rFonts w:hint="eastAsia" w:ascii="仿宋_GB2312" w:hAnsi="仿宋_GB2312" w:eastAsia="仿宋_GB2312" w:cs="仿宋_GB2312"/>
          <w:b w:val="0"/>
          <w:bCs/>
          <w:sz w:val="32"/>
          <w:szCs w:val="32"/>
          <w:lang w:eastAsia="zh-CN"/>
        </w:rPr>
        <w:t>二</w:t>
      </w:r>
      <w:r>
        <w:rPr>
          <w:rFonts w:hint="eastAsia" w:ascii="仿宋_GB2312" w:hAnsi="仿宋_GB2312" w:eastAsia="仿宋_GB2312" w:cs="仿宋_GB2312"/>
          <w:b w:val="0"/>
          <w:bCs/>
          <w:sz w:val="32"/>
          <w:szCs w:val="32"/>
        </w:rPr>
        <w:t>日内</w:t>
      </w:r>
      <w:r>
        <w:rPr>
          <w:rFonts w:hint="eastAsia" w:ascii="仿宋_GB2312" w:hAnsi="仿宋_GB2312" w:eastAsia="仿宋_GB2312" w:cs="仿宋_GB2312"/>
          <w:b w:val="0"/>
          <w:bCs/>
          <w:sz w:val="32"/>
          <w:szCs w:val="32"/>
          <w:lang w:eastAsia="zh-CN"/>
        </w:rPr>
        <w:t>报请院长或授权的副院长批准，</w:t>
      </w:r>
      <w:r>
        <w:rPr>
          <w:rFonts w:hint="eastAsia" w:ascii="仿宋_GB2312" w:hAnsi="仿宋_GB2312" w:eastAsia="仿宋_GB2312" w:cs="仿宋_GB2312"/>
          <w:b w:val="0"/>
          <w:bCs/>
          <w:sz w:val="32"/>
          <w:szCs w:val="32"/>
        </w:rPr>
        <w:t>转入普通程序</w:t>
      </w:r>
      <w:r>
        <w:rPr>
          <w:rFonts w:hint="eastAsia" w:ascii="仿宋_GB2312" w:hAnsi="仿宋_GB2312" w:eastAsia="仿宋_GB2312" w:cs="仿宋_GB2312"/>
          <w:b w:val="0"/>
          <w:bCs/>
          <w:sz w:val="32"/>
          <w:szCs w:val="32"/>
          <w:lang w:eastAsia="zh-CN"/>
        </w:rPr>
        <w:t>审理</w:t>
      </w:r>
    </w:p>
    <w:p>
      <w:pPr>
        <w:pStyle w:val="8"/>
        <w:spacing w:line="600" w:lineRule="exact"/>
        <w:ind w:firstLine="640" w:firstLineChars="200"/>
        <w:jc w:val="both"/>
        <w:rPr>
          <w:rFonts w:ascii="仿宋_GB2312" w:eastAsia="仿宋_GB2312"/>
          <w:b w:val="0"/>
          <w:bCs/>
          <w:sz w:val="32"/>
          <w:szCs w:val="32"/>
          <w:lang w:eastAsia="zh-CN"/>
        </w:rPr>
      </w:pPr>
      <w:r>
        <w:rPr>
          <w:rFonts w:hint="eastAsia" w:ascii="仿宋_GB2312" w:eastAsia="仿宋_GB2312"/>
          <w:b w:val="0"/>
          <w:bCs/>
          <w:sz w:val="32"/>
          <w:szCs w:val="32"/>
        </w:rPr>
        <w:t>（一）原告增加诉讼请求致案情复杂；</w:t>
      </w:r>
    </w:p>
    <w:p>
      <w:pPr>
        <w:pStyle w:val="8"/>
        <w:spacing w:line="600" w:lineRule="exact"/>
        <w:ind w:firstLine="640" w:firstLineChars="200"/>
        <w:jc w:val="both"/>
        <w:rPr>
          <w:rFonts w:ascii="仿宋_GB2312" w:eastAsia="仿宋_GB2312"/>
          <w:b w:val="0"/>
          <w:bCs/>
          <w:sz w:val="32"/>
          <w:szCs w:val="32"/>
          <w:lang w:eastAsia="zh-CN"/>
        </w:rPr>
      </w:pPr>
      <w:r>
        <w:rPr>
          <w:rFonts w:hint="eastAsia" w:ascii="仿宋_GB2312" w:eastAsia="仿宋_GB2312"/>
          <w:b w:val="0"/>
          <w:bCs/>
          <w:sz w:val="32"/>
          <w:szCs w:val="32"/>
        </w:rPr>
        <w:t>（二）被告提出反诉；</w:t>
      </w:r>
    </w:p>
    <w:p>
      <w:pPr>
        <w:pStyle w:val="8"/>
        <w:spacing w:line="600" w:lineRule="exact"/>
        <w:ind w:firstLine="640" w:firstLineChars="200"/>
        <w:jc w:val="both"/>
        <w:rPr>
          <w:rFonts w:ascii="仿宋_GB2312" w:eastAsia="仿宋_GB2312"/>
          <w:b w:val="0"/>
          <w:bCs/>
          <w:sz w:val="32"/>
          <w:szCs w:val="32"/>
          <w:lang w:eastAsia="zh-CN"/>
        </w:rPr>
      </w:pPr>
      <w:r>
        <w:rPr>
          <w:rFonts w:hint="eastAsia" w:ascii="仿宋_GB2312" w:eastAsia="仿宋_GB2312"/>
          <w:b w:val="0"/>
          <w:bCs/>
          <w:sz w:val="32"/>
          <w:szCs w:val="32"/>
        </w:rPr>
        <w:t>（三）被告提出管辖权异议；</w:t>
      </w:r>
    </w:p>
    <w:p>
      <w:pPr>
        <w:pStyle w:val="8"/>
        <w:spacing w:line="600" w:lineRule="exact"/>
        <w:ind w:firstLine="640" w:firstLineChars="200"/>
        <w:jc w:val="both"/>
        <w:rPr>
          <w:rFonts w:ascii="仿宋_GB2312" w:eastAsia="仿宋_GB2312"/>
          <w:b w:val="0"/>
          <w:bCs/>
          <w:sz w:val="32"/>
          <w:szCs w:val="32"/>
          <w:lang w:eastAsia="zh-CN"/>
        </w:rPr>
      </w:pPr>
      <w:r>
        <w:rPr>
          <w:rFonts w:hint="eastAsia" w:ascii="仿宋_GB2312" w:eastAsia="仿宋_GB2312"/>
          <w:b w:val="0"/>
          <w:bCs/>
          <w:sz w:val="32"/>
          <w:szCs w:val="32"/>
        </w:rPr>
        <w:t>（四）追加当事人；</w:t>
      </w:r>
    </w:p>
    <w:p>
      <w:pPr>
        <w:pStyle w:val="8"/>
        <w:spacing w:line="600" w:lineRule="exact"/>
        <w:ind w:firstLine="640" w:firstLineChars="200"/>
        <w:jc w:val="both"/>
        <w:rPr>
          <w:rFonts w:ascii="仿宋_GB2312" w:eastAsia="仿宋_GB2312"/>
          <w:b w:val="0"/>
          <w:bCs/>
          <w:sz w:val="32"/>
          <w:szCs w:val="32"/>
          <w:lang w:eastAsia="zh-CN"/>
        </w:rPr>
      </w:pPr>
      <w:r>
        <w:rPr>
          <w:rFonts w:hint="eastAsia" w:ascii="仿宋_GB2312" w:eastAsia="仿宋_GB2312"/>
          <w:b w:val="0"/>
          <w:bCs/>
          <w:sz w:val="32"/>
          <w:szCs w:val="32"/>
        </w:rPr>
        <w:t>（五）当事人申请鉴定、评估；</w:t>
      </w:r>
    </w:p>
    <w:p>
      <w:pPr>
        <w:pStyle w:val="8"/>
        <w:spacing w:line="600" w:lineRule="exact"/>
        <w:ind w:firstLine="640" w:firstLineChars="200"/>
        <w:jc w:val="both"/>
        <w:rPr>
          <w:rFonts w:ascii="仿宋_GB2312" w:eastAsia="仿宋_GB2312"/>
          <w:b w:val="0"/>
          <w:bCs/>
          <w:sz w:val="32"/>
          <w:szCs w:val="32"/>
          <w:lang w:eastAsia="zh-CN"/>
        </w:rPr>
      </w:pPr>
      <w:r>
        <w:rPr>
          <w:rFonts w:hint="eastAsia" w:ascii="仿宋_GB2312" w:eastAsia="仿宋_GB2312"/>
          <w:b w:val="0"/>
          <w:bCs/>
          <w:sz w:val="32"/>
          <w:szCs w:val="32"/>
        </w:rPr>
        <w:t>（六）需要公告送达。</w:t>
      </w:r>
    </w:p>
    <w:p>
      <w:pPr>
        <w:pStyle w:val="8"/>
        <w:spacing w:line="600" w:lineRule="exact"/>
        <w:ind w:firstLine="640" w:firstLineChars="200"/>
        <w:jc w:val="both"/>
        <w:rPr>
          <w:rFonts w:ascii="仿宋_GB2312" w:hAnsi="仿宋_GB2312" w:eastAsia="仿宋_GB2312" w:cs="仿宋_GB2312"/>
          <w:b w:val="0"/>
          <w:bCs/>
          <w:sz w:val="32"/>
          <w:szCs w:val="32"/>
          <w:lang w:val="en-US"/>
        </w:rPr>
      </w:pPr>
      <w:r>
        <w:rPr>
          <w:rFonts w:hint="eastAsia" w:ascii="仿宋_GB2312" w:hAnsi="仿宋_GB2312" w:eastAsia="仿宋_GB2312" w:cs="仿宋_GB2312"/>
          <w:b w:val="0"/>
          <w:bCs/>
          <w:sz w:val="32"/>
          <w:szCs w:val="32"/>
          <w:lang w:val="en-US"/>
        </w:rPr>
        <w:t>（七）其他不适宜速裁的情形。</w:t>
      </w:r>
    </w:p>
    <w:p>
      <w:pPr>
        <w:pStyle w:val="8"/>
        <w:spacing w:line="600" w:lineRule="exact"/>
        <w:ind w:firstLine="640" w:firstLineChars="200"/>
        <w:jc w:val="both"/>
        <w:rPr>
          <w:rFonts w:ascii="仿宋_GB2312" w:hAnsi="仿宋_GB2312" w:eastAsia="仿宋_GB2312" w:cs="仿宋_GB2312"/>
          <w:b w:val="0"/>
          <w:bCs/>
          <w:sz w:val="32"/>
          <w:szCs w:val="32"/>
          <w:lang w:val="en-US" w:eastAsia="zh-CN"/>
        </w:rPr>
      </w:pPr>
      <w:r>
        <w:rPr>
          <w:rFonts w:hint="eastAsia" w:ascii="仿宋_GB2312" w:eastAsia="仿宋_GB2312"/>
          <w:b w:val="0"/>
          <w:bCs/>
          <w:sz w:val="32"/>
          <w:szCs w:val="32"/>
        </w:rPr>
        <w:t>程序转换后，审限连续计算。</w:t>
      </w:r>
    </w:p>
    <w:p>
      <w:pPr>
        <w:pStyle w:val="8"/>
        <w:spacing w:line="600" w:lineRule="exact"/>
        <w:ind w:firstLine="640" w:firstLineChars="200"/>
        <w:jc w:val="both"/>
        <w:rPr>
          <w:rFonts w:ascii="仿宋_GB2312" w:hAnsi="仿宋_GB2312" w:eastAsia="仿宋_GB2312" w:cs="仿宋_GB2312"/>
          <w:b/>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二十</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仿宋_GB2312" w:hAnsi="黑体" w:eastAsia="仿宋_GB2312" w:cs="黑体"/>
          <w:sz w:val="32"/>
          <w:szCs w:val="32"/>
          <w:lang w:eastAsia="zh-CN"/>
        </w:rPr>
        <w:t>【程序变动告知】</w:t>
      </w:r>
      <w:r>
        <w:rPr>
          <w:rFonts w:hint="eastAsia" w:ascii="仿宋_GB2312" w:hAnsi="仿宋_GB2312" w:eastAsia="仿宋_GB2312" w:cs="仿宋_GB2312"/>
          <w:sz w:val="32"/>
          <w:szCs w:val="32"/>
        </w:rPr>
        <w:t>速裁过程中出现审理程序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审判团队</w:t>
      </w:r>
      <w:r>
        <w:rPr>
          <w:rFonts w:hint="eastAsia" w:ascii="仿宋_GB2312" w:hAnsi="仿宋_GB2312" w:eastAsia="仿宋_GB2312" w:cs="仿宋_GB2312"/>
          <w:sz w:val="32"/>
          <w:szCs w:val="32"/>
          <w:lang w:eastAsia="zh-CN"/>
        </w:rPr>
        <w:t>和法官</w:t>
      </w:r>
      <w:r>
        <w:rPr>
          <w:rFonts w:hint="eastAsia" w:ascii="仿宋_GB2312" w:hAnsi="仿宋_GB2312" w:eastAsia="仿宋_GB2312" w:cs="仿宋_GB2312"/>
          <w:sz w:val="32"/>
          <w:szCs w:val="32"/>
        </w:rPr>
        <w:t>变</w:t>
      </w:r>
      <w:r>
        <w:rPr>
          <w:rFonts w:hint="eastAsia" w:ascii="仿宋_GB2312" w:hAnsi="仿宋_GB2312" w:eastAsia="仿宋_GB2312" w:cs="仿宋_GB2312"/>
          <w:sz w:val="32"/>
          <w:szCs w:val="32"/>
          <w:lang w:eastAsia="zh-CN"/>
        </w:rPr>
        <w:t>动</w:t>
      </w:r>
      <w:r>
        <w:rPr>
          <w:rFonts w:hint="eastAsia" w:ascii="仿宋_GB2312" w:hAnsi="仿宋_GB2312" w:eastAsia="仿宋_GB2312" w:cs="仿宋_GB2312"/>
          <w:sz w:val="32"/>
          <w:szCs w:val="32"/>
        </w:rPr>
        <w:t>，人民法院应</w:t>
      </w:r>
      <w:r>
        <w:rPr>
          <w:rFonts w:hint="eastAsia" w:ascii="仿宋_GB2312" w:hAnsi="仿宋_GB2312" w:eastAsia="仿宋_GB2312" w:cs="仿宋_GB2312"/>
          <w:sz w:val="32"/>
          <w:szCs w:val="32"/>
          <w:lang w:eastAsia="zh-CN"/>
        </w:rPr>
        <w:t>当依法</w:t>
      </w:r>
      <w:r>
        <w:rPr>
          <w:rFonts w:hint="eastAsia" w:ascii="仿宋_GB2312" w:hAnsi="仿宋_GB2312" w:eastAsia="仿宋_GB2312" w:cs="仿宋_GB2312"/>
          <w:sz w:val="32"/>
          <w:szCs w:val="32"/>
        </w:rPr>
        <w:t>告知当事人。</w:t>
      </w:r>
    </w:p>
    <w:p>
      <w:pPr>
        <w:spacing w:line="600" w:lineRule="exact"/>
        <w:ind w:firstLine="640" w:firstLineChars="200"/>
        <w:rPr>
          <w:b w:val="0"/>
          <w:bCs/>
          <w:szCs w:val="32"/>
        </w:rPr>
      </w:pPr>
      <w:r>
        <w:rPr>
          <w:rFonts w:hint="eastAsia" w:ascii="黑体" w:hAnsi="黑体" w:eastAsia="黑体" w:cs="黑体"/>
          <w:color w:val="000000"/>
          <w:szCs w:val="32"/>
          <w:lang w:val="zh-TW" w:eastAsia="zh-TW"/>
        </w:rPr>
        <w:t>第</w:t>
      </w:r>
      <w:r>
        <w:rPr>
          <w:rFonts w:hint="eastAsia" w:ascii="黑体" w:hAnsi="黑体" w:eastAsia="黑体" w:cs="黑体"/>
          <w:color w:val="000000"/>
          <w:szCs w:val="32"/>
          <w:lang w:val="zh-TW"/>
        </w:rPr>
        <w:t>二十一</w:t>
      </w:r>
      <w:r>
        <w:rPr>
          <w:rFonts w:hint="eastAsia" w:ascii="黑体" w:hAnsi="黑体" w:eastAsia="黑体" w:cs="黑体"/>
          <w:color w:val="000000"/>
          <w:szCs w:val="32"/>
          <w:lang w:val="zh-TW" w:eastAsia="zh-TW"/>
        </w:rPr>
        <w:t>条</w:t>
      </w:r>
      <w:r>
        <w:rPr>
          <w:rFonts w:hint="eastAsia" w:ascii="黑体" w:hAnsi="黑体" w:eastAsia="黑体" w:cs="黑体"/>
          <w:color w:val="000000"/>
          <w:szCs w:val="32"/>
          <w:lang w:val="en-US" w:eastAsia="zh-CN"/>
        </w:rPr>
        <w:t xml:space="preserve"> </w:t>
      </w:r>
      <w:r>
        <w:rPr>
          <w:rFonts w:hint="eastAsia" w:ascii="仿宋_GB2312" w:hAnsi="仿宋_GB2312" w:cs="仿宋_GB2312"/>
          <w:color w:val="000000"/>
          <w:szCs w:val="32"/>
          <w:lang w:val="zh-TW"/>
        </w:rPr>
        <w:t>【</w:t>
      </w:r>
      <w:r>
        <w:rPr>
          <w:rFonts w:hint="eastAsia" w:ascii="仿宋_GB2312" w:hAnsi="仿宋_GB2312" w:cs="仿宋_GB2312"/>
          <w:b/>
          <w:color w:val="000000"/>
          <w:szCs w:val="32"/>
          <w:lang w:val="zh-TW"/>
        </w:rPr>
        <w:t>审理期限</w:t>
      </w:r>
      <w:r>
        <w:rPr>
          <w:rFonts w:hint="eastAsia" w:ascii="仿宋_GB2312" w:hAnsi="仿宋_GB2312" w:cs="仿宋_GB2312"/>
          <w:color w:val="000000"/>
          <w:szCs w:val="32"/>
          <w:lang w:val="zh-TW"/>
        </w:rPr>
        <w:t>】</w:t>
      </w:r>
      <w:r>
        <w:rPr>
          <w:rFonts w:hint="eastAsia"/>
          <w:b w:val="0"/>
          <w:bCs/>
          <w:szCs w:val="32"/>
        </w:rPr>
        <w:t>采用速裁方式审理民事案件，一般应当在十日内审结，最长不超过十五日。</w:t>
      </w:r>
    </w:p>
    <w:p>
      <w:pPr>
        <w:spacing w:line="600" w:lineRule="exact"/>
        <w:ind w:firstLine="640" w:firstLineChars="200"/>
        <w:rPr>
          <w:rFonts w:ascii="仿宋_GB2312" w:cs="仿宋_GB2312"/>
          <w:szCs w:val="32"/>
          <w:lang w:val="zh-TW" w:eastAsia="zh-TW"/>
        </w:rPr>
      </w:pPr>
      <w:r>
        <w:rPr>
          <w:rFonts w:hint="eastAsia" w:ascii="黑体" w:hAnsi="黑体" w:eastAsia="黑体" w:cs="黑体"/>
          <w:color w:val="000000"/>
          <w:szCs w:val="32"/>
          <w:lang w:val="zh-TW" w:eastAsia="zh-TW"/>
        </w:rPr>
        <w:t>第</w:t>
      </w:r>
      <w:r>
        <w:rPr>
          <w:rFonts w:hint="eastAsia" w:ascii="黑体" w:hAnsi="黑体" w:eastAsia="黑体" w:cs="黑体"/>
          <w:color w:val="000000"/>
          <w:szCs w:val="32"/>
          <w:lang w:val="zh-TW"/>
        </w:rPr>
        <w:t>二十二</w:t>
      </w:r>
      <w:r>
        <w:rPr>
          <w:rFonts w:hint="eastAsia" w:ascii="黑体" w:hAnsi="黑体" w:eastAsia="黑体" w:cs="黑体"/>
          <w:color w:val="000000"/>
          <w:szCs w:val="32"/>
          <w:lang w:val="zh-TW" w:eastAsia="zh-TW"/>
        </w:rPr>
        <w:t>条</w:t>
      </w:r>
      <w:r>
        <w:rPr>
          <w:rFonts w:hint="eastAsia" w:ascii="黑体" w:hAnsi="黑体" w:eastAsia="黑体" w:cs="黑体"/>
          <w:color w:val="000000"/>
          <w:szCs w:val="32"/>
          <w:lang w:val="en-US" w:eastAsia="zh-CN"/>
        </w:rPr>
        <w:t xml:space="preserve"> </w:t>
      </w:r>
      <w:r>
        <w:rPr>
          <w:rFonts w:hint="eastAsia" w:ascii="仿宋_GB2312" w:hAnsi="仿宋_GB2312" w:cs="仿宋_GB2312"/>
          <w:color w:val="000000"/>
          <w:szCs w:val="32"/>
          <w:lang w:val="zh-TW"/>
        </w:rPr>
        <w:t>【审理方式】</w:t>
      </w:r>
      <w:r>
        <w:rPr>
          <w:rFonts w:hint="eastAsia" w:ascii="仿宋_GB2312" w:hAnsi="仿宋_GB2312" w:cs="仿宋_GB2312"/>
          <w:color w:val="000000"/>
          <w:szCs w:val="32"/>
          <w:lang w:val="zh-TW" w:eastAsia="zh-TW"/>
        </w:rPr>
        <w:t>适用速裁</w:t>
      </w:r>
      <w:r>
        <w:rPr>
          <w:rFonts w:hint="eastAsia" w:ascii="仿宋_GB2312" w:hAnsi="仿宋_GB2312" w:cs="仿宋_GB2312"/>
          <w:color w:val="000000"/>
          <w:szCs w:val="32"/>
          <w:lang w:val="zh-TW"/>
        </w:rPr>
        <w:t>方式</w:t>
      </w:r>
      <w:r>
        <w:rPr>
          <w:rFonts w:hint="eastAsia" w:ascii="仿宋_GB2312" w:hAnsi="仿宋_GB2312" w:cs="仿宋_GB2312"/>
          <w:color w:val="000000"/>
          <w:szCs w:val="32"/>
          <w:lang w:val="zh-TW" w:eastAsia="zh-TW"/>
        </w:rPr>
        <w:t>审理的案件，人民法院可以</w:t>
      </w:r>
      <w:r>
        <w:rPr>
          <w:rFonts w:hint="eastAsia" w:ascii="仿宋_GB2312" w:hAnsi="仿宋_GB2312" w:cs="仿宋_GB2312"/>
          <w:color w:val="000000"/>
          <w:szCs w:val="32"/>
          <w:lang w:val="zh-TW"/>
        </w:rPr>
        <w:t>采</w:t>
      </w:r>
      <w:r>
        <w:rPr>
          <w:rFonts w:hint="eastAsia" w:ascii="仿宋_GB2312" w:hAnsi="仿宋_GB2312" w:cs="仿宋_GB2312"/>
          <w:color w:val="000000"/>
          <w:szCs w:val="32"/>
          <w:lang w:val="zh-TW" w:eastAsia="zh-TW"/>
        </w:rPr>
        <w:t>用巡回审判、远程视频审判、互联网审判等新型审判方式</w:t>
      </w:r>
      <w:r>
        <w:rPr>
          <w:rFonts w:hint="eastAsia" w:ascii="仿宋_GB2312" w:hAnsi="仿宋_GB2312" w:cs="仿宋_GB2312"/>
          <w:color w:val="000000"/>
          <w:szCs w:val="32"/>
          <w:lang w:val="zh-CN"/>
        </w:rPr>
        <w:t>审理。</w:t>
      </w:r>
    </w:p>
    <w:p>
      <w:pPr>
        <w:spacing w:line="600" w:lineRule="exact"/>
        <w:ind w:firstLine="640" w:firstLineChars="200"/>
        <w:rPr>
          <w:rFonts w:ascii="仿宋_GB2312" w:cs="仿宋_GB2312"/>
          <w:color w:val="000000"/>
          <w:szCs w:val="32"/>
          <w:lang w:val="zh-TW"/>
        </w:rPr>
      </w:pPr>
      <w:r>
        <w:rPr>
          <w:rFonts w:hint="eastAsia" w:ascii="黑体" w:hAnsi="黑体" w:eastAsia="黑体" w:cs="黑体"/>
          <w:color w:val="000000"/>
          <w:szCs w:val="32"/>
          <w:lang w:val="zh-TW" w:eastAsia="zh-TW"/>
        </w:rPr>
        <w:t>第</w:t>
      </w:r>
      <w:r>
        <w:rPr>
          <w:rFonts w:hint="eastAsia" w:ascii="黑体" w:hAnsi="黑体" w:eastAsia="黑体" w:cs="黑体"/>
          <w:color w:val="000000"/>
          <w:szCs w:val="32"/>
          <w:lang w:val="zh-TW"/>
        </w:rPr>
        <w:t>二十三</w:t>
      </w:r>
      <w:r>
        <w:rPr>
          <w:rFonts w:hint="eastAsia" w:ascii="黑体" w:hAnsi="黑体" w:eastAsia="黑体" w:cs="黑体"/>
          <w:color w:val="000000"/>
          <w:szCs w:val="32"/>
          <w:lang w:val="zh-TW" w:eastAsia="zh-TW"/>
        </w:rPr>
        <w:t>条</w:t>
      </w:r>
      <w:r>
        <w:rPr>
          <w:rFonts w:hint="eastAsia" w:ascii="黑体" w:hAnsi="黑体" w:eastAsia="黑体" w:cs="黑体"/>
          <w:color w:val="000000"/>
          <w:szCs w:val="32"/>
          <w:lang w:val="en-US" w:eastAsia="zh-CN"/>
        </w:rPr>
        <w:t xml:space="preserve"> </w:t>
      </w:r>
      <w:r>
        <w:rPr>
          <w:rFonts w:hint="eastAsia" w:ascii="仿宋_GB2312" w:hAnsi="仿宋_GB2312" w:cs="仿宋_GB2312"/>
          <w:color w:val="000000"/>
          <w:szCs w:val="32"/>
          <w:lang w:val="zh-TW"/>
        </w:rPr>
        <w:t>【</w:t>
      </w:r>
      <w:r>
        <w:rPr>
          <w:rFonts w:hint="eastAsia" w:ascii="仿宋_GB2312" w:hAnsi="仿宋_GB2312" w:cs="仿宋_GB2312"/>
          <w:b/>
          <w:color w:val="000000"/>
          <w:szCs w:val="32"/>
          <w:lang w:val="zh-TW"/>
        </w:rPr>
        <w:t>扩大适用范围</w:t>
      </w:r>
      <w:r>
        <w:rPr>
          <w:rFonts w:hint="eastAsia" w:ascii="仿宋_GB2312" w:hAnsi="仿宋_GB2312" w:cs="仿宋_GB2312"/>
          <w:color w:val="000000"/>
          <w:szCs w:val="32"/>
          <w:lang w:val="zh-TW"/>
        </w:rPr>
        <w:t>】</w:t>
      </w:r>
      <w:r>
        <w:rPr>
          <w:rFonts w:hint="eastAsia" w:ascii="仿宋_GB2312" w:hAnsi="仿宋_GB2312" w:cs="仿宋_GB2312"/>
          <w:color w:val="000000"/>
          <w:szCs w:val="32"/>
          <w:lang w:val="zh-TW" w:eastAsia="zh-TW"/>
        </w:rPr>
        <w:t>对事实清楚、法律关系简</w:t>
      </w:r>
      <w:r>
        <w:rPr>
          <w:rFonts w:hint="eastAsia" w:ascii="仿宋_GB2312" w:hAnsi="仿宋_GB2312" w:cs="仿宋_GB2312"/>
          <w:color w:val="000000"/>
          <w:szCs w:val="32"/>
          <w:lang w:val="zh-TW"/>
        </w:rPr>
        <w:t>单</w:t>
      </w:r>
      <w:r>
        <w:rPr>
          <w:rFonts w:hint="eastAsia" w:ascii="仿宋_GB2312" w:hAnsi="仿宋_GB2312" w:cs="仿宋_GB2312"/>
          <w:color w:val="000000"/>
          <w:szCs w:val="32"/>
          <w:lang w:val="zh-TW" w:eastAsia="zh-TW"/>
        </w:rPr>
        <w:t>，没有新的事实</w:t>
      </w:r>
      <w:r>
        <w:rPr>
          <w:rFonts w:hint="eastAsia" w:ascii="仿宋_GB2312" w:hAnsi="仿宋_GB2312" w:cs="仿宋_GB2312"/>
          <w:color w:val="000000"/>
          <w:szCs w:val="32"/>
          <w:lang w:val="zh-TW"/>
        </w:rPr>
        <w:t>和</w:t>
      </w:r>
      <w:r>
        <w:rPr>
          <w:rFonts w:hint="eastAsia" w:ascii="仿宋_GB2312" w:hAnsi="仿宋_GB2312" w:cs="仿宋_GB2312"/>
          <w:color w:val="000000"/>
          <w:szCs w:val="32"/>
          <w:lang w:val="zh-TW" w:eastAsia="zh-TW"/>
        </w:rPr>
        <w:t>证据的二审、申请再审案件，也</w:t>
      </w:r>
      <w:r>
        <w:rPr>
          <w:rFonts w:hint="eastAsia" w:ascii="仿宋_GB2312" w:hAnsi="仿宋_GB2312" w:cs="仿宋_GB2312"/>
          <w:b w:val="0"/>
          <w:bCs/>
          <w:color w:val="000000"/>
          <w:szCs w:val="32"/>
          <w:lang w:val="zh-TW"/>
        </w:rPr>
        <w:t>应当</w:t>
      </w:r>
      <w:r>
        <w:rPr>
          <w:rFonts w:hint="eastAsia" w:ascii="仿宋_GB2312" w:hAnsi="仿宋_GB2312" w:cs="仿宋_GB2312"/>
          <w:color w:val="000000"/>
          <w:szCs w:val="32"/>
          <w:lang w:val="zh-TW"/>
        </w:rPr>
        <w:t>参照本规定</w:t>
      </w:r>
      <w:r>
        <w:rPr>
          <w:rFonts w:hint="eastAsia" w:ascii="仿宋_GB2312" w:hAnsi="仿宋_GB2312" w:cs="仿宋_GB2312"/>
          <w:color w:val="000000"/>
          <w:szCs w:val="32"/>
          <w:lang w:val="zh-TW" w:eastAsia="zh-TW"/>
        </w:rPr>
        <w:t>适用速裁。</w:t>
      </w:r>
    </w:p>
    <w:p>
      <w:pPr>
        <w:spacing w:line="600" w:lineRule="exact"/>
        <w:ind w:firstLine="640" w:firstLineChars="200"/>
        <w:rPr>
          <w:rFonts w:ascii="仿宋_GB2312" w:cs="仿宋_GB2312"/>
          <w:b/>
          <w:szCs w:val="32"/>
        </w:rPr>
      </w:pPr>
      <w:r>
        <w:rPr>
          <w:rFonts w:hint="eastAsia" w:ascii="黑体" w:hAnsi="黑体" w:eastAsia="黑体" w:cs="仿宋_GB2312"/>
          <w:szCs w:val="32"/>
        </w:rPr>
        <w:t>第二十四条</w:t>
      </w:r>
      <w:r>
        <w:rPr>
          <w:rFonts w:hint="eastAsia" w:ascii="黑体" w:hAnsi="黑体" w:eastAsia="黑体" w:cs="仿宋_GB2312"/>
          <w:szCs w:val="32"/>
          <w:lang w:val="en-US" w:eastAsia="zh-CN"/>
        </w:rPr>
        <w:t xml:space="preserve"> </w:t>
      </w:r>
      <w:r>
        <w:rPr>
          <w:rFonts w:hint="eastAsia" w:ascii="仿宋_GB2312" w:hAnsi="黑体" w:cs="仿宋_GB2312"/>
          <w:szCs w:val="32"/>
        </w:rPr>
        <w:t>【诉讼费用】</w:t>
      </w:r>
      <w:r>
        <w:rPr>
          <w:rFonts w:ascii="仿宋_GB2312" w:hAnsi="仿宋_GB2312" w:cs="仿宋_GB2312"/>
          <w:szCs w:val="32"/>
        </w:rPr>
        <w:t xml:space="preserve"> </w:t>
      </w:r>
      <w:r>
        <w:rPr>
          <w:rFonts w:hint="eastAsia" w:ascii="仿宋_GB2312" w:hAnsi="仿宋_GB2312" w:cs="仿宋_GB2312"/>
          <w:szCs w:val="32"/>
        </w:rPr>
        <w:t>速裁案件按照本院《关于民事诉讼程序繁简分流改革诉讼费用实施办法（试行）》规定收取诉讼费。</w:t>
      </w:r>
    </w:p>
    <w:p>
      <w:pPr>
        <w:spacing w:line="600" w:lineRule="exact"/>
        <w:ind w:firstLine="640" w:firstLineChars="200"/>
        <w:rPr>
          <w:rFonts w:ascii="仿宋_GB2312" w:cs="仿宋_GB2312"/>
          <w:szCs w:val="32"/>
          <w:lang w:val="zh-TW"/>
        </w:rPr>
      </w:pPr>
      <w:r>
        <w:rPr>
          <w:rFonts w:hint="eastAsia" w:ascii="黑体" w:hAnsi="黑体" w:eastAsia="黑体" w:cs="仿宋_GB2312"/>
          <w:color w:val="000000"/>
          <w:szCs w:val="32"/>
          <w:lang w:val="zh-TW"/>
        </w:rPr>
        <w:t>第二十五条</w:t>
      </w:r>
      <w:r>
        <w:rPr>
          <w:rFonts w:hint="eastAsia" w:ascii="黑体" w:hAnsi="黑体" w:eastAsia="黑体" w:cs="仿宋_GB2312"/>
          <w:color w:val="000000"/>
          <w:szCs w:val="32"/>
          <w:lang w:val="en-US" w:eastAsia="zh-CN"/>
        </w:rPr>
        <w:t xml:space="preserve"> </w:t>
      </w:r>
      <w:r>
        <w:rPr>
          <w:rFonts w:hint="eastAsia" w:ascii="仿宋_GB2312" w:hAnsi="仿宋_GB2312" w:cs="仿宋_GB2312"/>
          <w:color w:val="000000"/>
          <w:szCs w:val="32"/>
          <w:lang w:val="zh-TW"/>
        </w:rPr>
        <w:t>【日期计算标准】本规定所称的审理日期，均以工作日计算。</w:t>
      </w:r>
    </w:p>
    <w:p>
      <w:pPr>
        <w:spacing w:line="600" w:lineRule="exact"/>
        <w:ind w:firstLine="640" w:firstLineChars="200"/>
        <w:rPr>
          <w:rFonts w:ascii="仿宋_GB2312" w:cs="仿宋_GB2312"/>
          <w:color w:val="000000"/>
          <w:szCs w:val="32"/>
          <w:lang w:val="zh-TW"/>
        </w:rPr>
      </w:pPr>
      <w:r>
        <w:rPr>
          <w:rFonts w:hint="eastAsia" w:ascii="黑体" w:hAnsi="黑体" w:eastAsia="黑体" w:cs="黑体"/>
          <w:color w:val="000000"/>
          <w:szCs w:val="32"/>
          <w:lang w:val="zh-TW" w:eastAsia="zh-TW"/>
        </w:rPr>
        <w:t>第</w:t>
      </w:r>
      <w:r>
        <w:rPr>
          <w:rFonts w:hint="eastAsia" w:ascii="黑体" w:hAnsi="黑体" w:eastAsia="黑体" w:cs="黑体"/>
          <w:color w:val="000000"/>
          <w:szCs w:val="32"/>
          <w:lang w:val="zh-TW"/>
        </w:rPr>
        <w:t>二</w:t>
      </w:r>
      <w:r>
        <w:rPr>
          <w:rFonts w:hint="eastAsia" w:ascii="黑体" w:hAnsi="黑体" w:eastAsia="黑体" w:cs="黑体"/>
          <w:color w:val="000000"/>
          <w:szCs w:val="32"/>
          <w:lang w:val="zh-TW" w:eastAsia="zh-TW"/>
        </w:rPr>
        <w:t>十</w:t>
      </w:r>
      <w:r>
        <w:rPr>
          <w:rFonts w:hint="eastAsia" w:ascii="黑体" w:hAnsi="黑体" w:eastAsia="黑体" w:cs="黑体"/>
          <w:color w:val="000000"/>
          <w:szCs w:val="32"/>
          <w:lang w:val="zh-TW"/>
        </w:rPr>
        <w:t>六</w:t>
      </w:r>
      <w:r>
        <w:rPr>
          <w:rFonts w:hint="eastAsia" w:ascii="黑体" w:hAnsi="黑体" w:eastAsia="黑体" w:cs="黑体"/>
          <w:color w:val="000000"/>
          <w:szCs w:val="32"/>
          <w:lang w:val="zh-TW" w:eastAsia="zh-TW"/>
        </w:rPr>
        <w:t>条</w:t>
      </w:r>
      <w:r>
        <w:rPr>
          <w:rFonts w:hint="eastAsia" w:ascii="黑体" w:hAnsi="黑体" w:eastAsia="黑体" w:cs="黑体"/>
          <w:color w:val="000000"/>
          <w:szCs w:val="32"/>
          <w:lang w:val="en-US" w:eastAsia="zh-CN"/>
        </w:rPr>
        <w:t xml:space="preserve"> </w:t>
      </w:r>
      <w:r>
        <w:rPr>
          <w:rFonts w:hint="eastAsia" w:ascii="仿宋_GB2312" w:hAnsi="仿宋_GB2312" w:cs="仿宋_GB2312"/>
          <w:color w:val="000000"/>
          <w:szCs w:val="32"/>
          <w:lang w:val="zh-TW"/>
        </w:rPr>
        <w:t>【施行日期】</w:t>
      </w:r>
      <w:r>
        <w:rPr>
          <w:rFonts w:hint="eastAsia" w:ascii="仿宋_GB2312" w:hAnsi="仿宋_GB2312" w:cs="仿宋_GB2312"/>
          <w:color w:val="000000"/>
          <w:szCs w:val="32"/>
          <w:lang w:val="zh-TW" w:eastAsia="zh-TW"/>
        </w:rPr>
        <w:t>本规定自下发之日起</w:t>
      </w:r>
      <w:r>
        <w:rPr>
          <w:rFonts w:hint="eastAsia" w:ascii="仿宋_GB2312" w:hAnsi="仿宋_GB2312" w:cs="仿宋_GB2312"/>
          <w:color w:val="000000"/>
          <w:szCs w:val="32"/>
          <w:lang w:val="zh-TW"/>
        </w:rPr>
        <w:t>试</w:t>
      </w:r>
      <w:r>
        <w:rPr>
          <w:rFonts w:hint="eastAsia" w:ascii="仿宋_GB2312" w:hAnsi="仿宋_GB2312" w:cs="仿宋_GB2312"/>
          <w:color w:val="000000"/>
          <w:szCs w:val="32"/>
          <w:lang w:val="zh-TW" w:eastAsia="zh-TW"/>
        </w:rPr>
        <w:t>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5BC6"/>
    <w:rsid w:val="00005795"/>
    <w:rsid w:val="00067211"/>
    <w:rsid w:val="000A1EEE"/>
    <w:rsid w:val="000E4219"/>
    <w:rsid w:val="000F7AA1"/>
    <w:rsid w:val="00163814"/>
    <w:rsid w:val="00164F41"/>
    <w:rsid w:val="001726C4"/>
    <w:rsid w:val="001D1B4E"/>
    <w:rsid w:val="001F0108"/>
    <w:rsid w:val="002B1468"/>
    <w:rsid w:val="002F07AB"/>
    <w:rsid w:val="002F54E2"/>
    <w:rsid w:val="0035685B"/>
    <w:rsid w:val="00374B91"/>
    <w:rsid w:val="00381B88"/>
    <w:rsid w:val="00413393"/>
    <w:rsid w:val="004574D2"/>
    <w:rsid w:val="00486149"/>
    <w:rsid w:val="004A2A8F"/>
    <w:rsid w:val="00567A68"/>
    <w:rsid w:val="005824B8"/>
    <w:rsid w:val="00621AED"/>
    <w:rsid w:val="00635513"/>
    <w:rsid w:val="006D58AD"/>
    <w:rsid w:val="006E1EF9"/>
    <w:rsid w:val="006F7979"/>
    <w:rsid w:val="007A71AD"/>
    <w:rsid w:val="007B6DF8"/>
    <w:rsid w:val="007C582A"/>
    <w:rsid w:val="008248DB"/>
    <w:rsid w:val="008844C7"/>
    <w:rsid w:val="008D3F14"/>
    <w:rsid w:val="008F5972"/>
    <w:rsid w:val="00914082"/>
    <w:rsid w:val="00986EE8"/>
    <w:rsid w:val="009E0B01"/>
    <w:rsid w:val="00A325A1"/>
    <w:rsid w:val="00A336FF"/>
    <w:rsid w:val="00AE1252"/>
    <w:rsid w:val="00B17CDE"/>
    <w:rsid w:val="00B96CE4"/>
    <w:rsid w:val="00C8218D"/>
    <w:rsid w:val="00CD0D0B"/>
    <w:rsid w:val="00D15A42"/>
    <w:rsid w:val="00DE1801"/>
    <w:rsid w:val="00DF5DAA"/>
    <w:rsid w:val="00E10C57"/>
    <w:rsid w:val="00E51FC6"/>
    <w:rsid w:val="00E86775"/>
    <w:rsid w:val="00EC775E"/>
    <w:rsid w:val="00EE35C8"/>
    <w:rsid w:val="00EF4614"/>
    <w:rsid w:val="00F32351"/>
    <w:rsid w:val="00F7751F"/>
    <w:rsid w:val="00FC6193"/>
    <w:rsid w:val="00FF53D3"/>
    <w:rsid w:val="27A9500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rFonts w:ascii="Calibri" w:hAnsi="Calibri" w:eastAsia="宋体"/>
      <w:kern w:val="0"/>
      <w:sz w:val="18"/>
      <w:szCs w:val="18"/>
    </w:rPr>
  </w:style>
  <w:style w:type="paragraph" w:styleId="3">
    <w:name w:val="header"/>
    <w:basedOn w:val="1"/>
    <w:link w:val="6"/>
    <w:uiPriority w:val="99"/>
    <w:pPr>
      <w:pBdr>
        <w:bottom w:val="single" w:color="auto" w:sz="6" w:space="1"/>
      </w:pBdr>
      <w:tabs>
        <w:tab w:val="center" w:pos="4153"/>
        <w:tab w:val="right" w:pos="8306"/>
      </w:tabs>
      <w:snapToGrid w:val="0"/>
      <w:jc w:val="center"/>
    </w:pPr>
    <w:rPr>
      <w:rFonts w:ascii="Calibri" w:hAnsi="Calibri" w:eastAsia="宋体"/>
      <w:kern w:val="0"/>
      <w:sz w:val="18"/>
      <w:szCs w:val="18"/>
    </w:rPr>
  </w:style>
  <w:style w:type="character" w:customStyle="1" w:styleId="6">
    <w:name w:val="Header Char"/>
    <w:basedOn w:val="5"/>
    <w:link w:val="3"/>
    <w:locked/>
    <w:uiPriority w:val="99"/>
    <w:rPr>
      <w:rFonts w:cs="Times New Roman"/>
      <w:sz w:val="18"/>
    </w:rPr>
  </w:style>
  <w:style w:type="character" w:customStyle="1" w:styleId="7">
    <w:name w:val="Footer Char"/>
    <w:basedOn w:val="5"/>
    <w:link w:val="2"/>
    <w:qFormat/>
    <w:locked/>
    <w:uiPriority w:val="99"/>
    <w:rPr>
      <w:rFonts w:cs="Times New Roman"/>
      <w:sz w:val="18"/>
    </w:rPr>
  </w:style>
  <w:style w:type="paragraph" w:customStyle="1" w:styleId="8">
    <w:name w:val="Body text|1"/>
    <w:basedOn w:val="1"/>
    <w:uiPriority w:val="99"/>
    <w:pPr>
      <w:spacing w:line="389" w:lineRule="auto"/>
      <w:ind w:firstLine="400"/>
      <w:jc w:val="left"/>
    </w:pPr>
    <w:rPr>
      <w:rFonts w:ascii="MingLiU" w:hAnsi="MingLiU" w:eastAsia="MingLiU" w:cs="MingLiU"/>
      <w:color w:val="000000"/>
      <w:kern w:val="0"/>
      <w:sz w:val="20"/>
      <w:szCs w:val="20"/>
      <w:lang w:val="zh-TW" w:eastAsia="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P R C</Company>
  <Pages>6</Pages>
  <Words>355</Words>
  <Characters>2028</Characters>
  <Lines>0</Lines>
  <Paragraphs>0</Paragraphs>
  <TotalTime>138</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2020-04-29T06:54:00Z</dcterms:created>
  <dc:creator>Windows User</dc:creator>
  <cp:lastModifiedBy>最好的我们</cp:lastModifiedBy>
  <dcterms:modified xsi:type="dcterms:W3CDTF">2020-04-30T09:24:36Z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