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AD" w:rsidRDefault="00C14760">
      <w:pPr>
        <w:spacing w:line="4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泰丰纺织集团/山东泰丰纺织有限公司破产清算案</w:t>
      </w:r>
    </w:p>
    <w:p w:rsidR="00203CAD" w:rsidRPr="00FB0DB6" w:rsidRDefault="00203CAD">
      <w:pPr>
        <w:tabs>
          <w:tab w:val="center" w:pos="4422"/>
        </w:tabs>
        <w:spacing w:line="560" w:lineRule="exact"/>
        <w:jc w:val="left"/>
        <w:rPr>
          <w:rFonts w:ascii="楷体_GB2312" w:eastAsia="楷体_GB2312" w:hAnsi="宋体" w:cs="宋体"/>
          <w:bCs/>
          <w:sz w:val="32"/>
          <w:szCs w:val="32"/>
        </w:rPr>
      </w:pPr>
    </w:p>
    <w:p w:rsidR="00203CAD" w:rsidRDefault="00FB0DB6">
      <w:pPr>
        <w:tabs>
          <w:tab w:val="center" w:pos="4422"/>
        </w:tabs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宋体" w:cs="宋体" w:hint="eastAsia"/>
          <w:bCs/>
          <w:sz w:val="32"/>
          <w:szCs w:val="32"/>
        </w:rPr>
        <w:t>关键词</w:t>
      </w:r>
      <w:r w:rsidR="00C14760">
        <w:rPr>
          <w:rFonts w:ascii="楷体_GB2312" w:eastAsia="楷体_GB2312" w:hAnsi="宋体" w:cs="宋体" w:hint="eastAsia"/>
          <w:bCs/>
          <w:sz w:val="32"/>
          <w:szCs w:val="32"/>
        </w:rPr>
        <w:t>：府院联动 职工安置 信息化</w:t>
      </w:r>
    </w:p>
    <w:p w:rsidR="00203CAD" w:rsidRDefault="00C1476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（一）基本情况</w:t>
      </w:r>
    </w:p>
    <w:p w:rsidR="00203CAD" w:rsidRDefault="00C1476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泰丰纺织集团有限公司和山东泰丰纺织有限公司（以上两公司合并简称泰丰公司）是原莱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芜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市纺织行业的龙头企业，就业人数上万人，是典型的劳动密集型企业，在当地有着较大影响力。近年来持续亏损，生产经营困难。</w:t>
      </w:r>
    </w:p>
    <w:p w:rsidR="00203CAD" w:rsidRDefault="00C1476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（二）审理过程</w:t>
      </w:r>
    </w:p>
    <w:p w:rsidR="00203CAD" w:rsidRDefault="00C1476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24</w:t>
      </w:r>
      <w:r>
        <w:rPr>
          <w:rFonts w:ascii="仿宋_GB2312" w:eastAsia="仿宋_GB2312" w:hAnsi="仿宋" w:hint="eastAsia"/>
          <w:sz w:val="32"/>
          <w:szCs w:val="32"/>
        </w:rPr>
        <w:t>日，原莱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芜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中院裁定受理债权人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商</w:t>
      </w:r>
      <w:r>
        <w:rPr>
          <w:rFonts w:ascii="仿宋_GB2312" w:eastAsia="仿宋_GB2312" w:hAnsi="仿宋"/>
          <w:sz w:val="32"/>
          <w:szCs w:val="32"/>
        </w:rPr>
        <w:t>银行股份有限公司</w:t>
      </w:r>
      <w:r>
        <w:rPr>
          <w:rFonts w:ascii="仿宋_GB2312" w:eastAsia="仿宋_GB2312" w:hAnsi="仿宋" w:hint="eastAsia"/>
          <w:sz w:val="32"/>
          <w:szCs w:val="32"/>
        </w:rPr>
        <w:t>对泰丰公司的破产清算申请</w:t>
      </w:r>
      <w:r>
        <w:rPr>
          <w:rFonts w:ascii="仿宋_GB2312" w:eastAsia="仿宋_GB2312" w:hAnsi="仿宋"/>
          <w:sz w:val="32"/>
          <w:szCs w:val="32"/>
        </w:rPr>
        <w:t>。2018年11月16日，原莱</w:t>
      </w:r>
      <w:proofErr w:type="gramStart"/>
      <w:r>
        <w:rPr>
          <w:rFonts w:ascii="仿宋_GB2312" w:eastAsia="仿宋_GB2312" w:hAnsi="仿宋"/>
          <w:sz w:val="32"/>
          <w:szCs w:val="32"/>
        </w:rPr>
        <w:t>芜</w:t>
      </w:r>
      <w:proofErr w:type="gramEnd"/>
      <w:r>
        <w:rPr>
          <w:rFonts w:ascii="仿宋_GB2312" w:eastAsia="仿宋_GB2312" w:hAnsi="仿宋"/>
          <w:sz w:val="32"/>
          <w:szCs w:val="32"/>
        </w:rPr>
        <w:t>中院主持召开泰丰公司第一次债权人会议，表决通过了《</w:t>
      </w:r>
      <w:r>
        <w:rPr>
          <w:rFonts w:ascii="仿宋_GB2312" w:eastAsia="仿宋_GB2312" w:hAnsi="仿宋" w:hint="eastAsia"/>
          <w:sz w:val="32"/>
          <w:szCs w:val="32"/>
        </w:rPr>
        <w:t>财产管理及变价方案》。期间经历了济南、莱芜</w:t>
      </w:r>
      <w:r w:rsidR="00E443A8" w:rsidRPr="00E443A8">
        <w:rPr>
          <w:rFonts w:ascii="仿宋_GB2312" w:eastAsia="仿宋_GB2312" w:hAnsi="仿宋" w:hint="eastAsia"/>
          <w:color w:val="FF0000"/>
          <w:sz w:val="32"/>
          <w:szCs w:val="32"/>
        </w:rPr>
        <w:t>行政区划调整</w:t>
      </w:r>
      <w:r w:rsidRPr="00E443A8">
        <w:rPr>
          <w:rFonts w:ascii="仿宋_GB2312" w:eastAsia="仿宋_GB2312" w:hAnsi="仿宋" w:hint="eastAsia"/>
          <w:color w:val="FF0000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济南中院于</w:t>
      </w:r>
      <w:r>
        <w:rPr>
          <w:rFonts w:ascii="仿宋_GB2312" w:eastAsia="仿宋_GB2312" w:hAnsi="仿宋"/>
          <w:sz w:val="32"/>
          <w:szCs w:val="32"/>
        </w:rPr>
        <w:t>2019年8月22日</w:t>
      </w:r>
      <w:r>
        <w:rPr>
          <w:rFonts w:ascii="仿宋_GB2312" w:eastAsia="仿宋_GB2312" w:hAnsi="仿宋" w:hint="eastAsia"/>
          <w:sz w:val="32"/>
          <w:szCs w:val="32"/>
        </w:rPr>
        <w:t>裁定</w:t>
      </w:r>
      <w:r>
        <w:rPr>
          <w:rFonts w:ascii="仿宋_GB2312" w:eastAsia="仿宋_GB2312" w:hAnsi="仿宋"/>
          <w:sz w:val="32"/>
          <w:szCs w:val="32"/>
        </w:rPr>
        <w:t>宣告</w:t>
      </w:r>
      <w:r>
        <w:rPr>
          <w:rFonts w:ascii="仿宋_GB2312" w:eastAsia="仿宋_GB2312" w:hAnsi="仿宋" w:hint="eastAsia"/>
          <w:sz w:val="32"/>
          <w:szCs w:val="32"/>
        </w:rPr>
        <w:t>泰丰公司</w:t>
      </w:r>
      <w:r>
        <w:rPr>
          <w:rFonts w:ascii="仿宋_GB2312" w:eastAsia="仿宋_GB2312" w:hAnsi="仿宋"/>
          <w:sz w:val="32"/>
          <w:szCs w:val="32"/>
        </w:rPr>
        <w:t>破产。</w:t>
      </w:r>
    </w:p>
    <w:p w:rsidR="00203CAD" w:rsidRDefault="00C1476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审理期间，面对众多企业职工，管理人专门成立“职工问题处置小组”，</w:t>
      </w:r>
      <w:r w:rsidRPr="00E00FDF">
        <w:rPr>
          <w:rFonts w:ascii="仿宋_GB2312" w:eastAsia="仿宋_GB2312" w:hAnsi="仿宋" w:hint="eastAsia"/>
          <w:sz w:val="32"/>
          <w:szCs w:val="32"/>
        </w:rPr>
        <w:t>每日</w:t>
      </w:r>
      <w:r w:rsidRPr="00E00FDF">
        <w:rPr>
          <w:rFonts w:ascii="仿宋_GB2312" w:eastAsia="仿宋_GB2312" w:hAnsi="仿宋" w:hint="eastAsia"/>
          <w:bCs/>
          <w:sz w:val="32"/>
          <w:szCs w:val="32"/>
        </w:rPr>
        <w:t>耐心解答、依法处理职工社会保险及工资问题</w:t>
      </w:r>
      <w:r w:rsidRPr="00E00FDF">
        <w:rPr>
          <w:rFonts w:ascii="仿宋_GB2312" w:eastAsia="仿宋_GB2312" w:hAnsi="仿宋" w:hint="eastAsia"/>
          <w:sz w:val="32"/>
          <w:szCs w:val="32"/>
        </w:rPr>
        <w:t>，</w:t>
      </w:r>
      <w:bookmarkStart w:id="0" w:name="_GoBack"/>
      <w:bookmarkEnd w:id="0"/>
      <w:r w:rsidRPr="00E00FDF">
        <w:rPr>
          <w:rFonts w:ascii="仿宋_GB2312" w:eastAsia="仿宋_GB2312" w:hAnsi="仿宋" w:hint="eastAsia"/>
          <w:sz w:val="32"/>
          <w:szCs w:val="32"/>
        </w:rPr>
        <w:t>及时回复12345热线，安抚情绪激动的群众，同时</w:t>
      </w:r>
      <w:r w:rsidR="00BA09C9" w:rsidRPr="00BA09C9">
        <w:rPr>
          <w:rFonts w:ascii="仿宋_GB2312" w:eastAsia="仿宋_GB2312" w:hAnsi="仿宋" w:hint="eastAsia"/>
          <w:color w:val="FF0000"/>
          <w:sz w:val="32"/>
          <w:szCs w:val="32"/>
        </w:rPr>
        <w:t>积极筹措资金</w:t>
      </w:r>
      <w:r w:rsidRPr="00E00FDF">
        <w:rPr>
          <w:rFonts w:ascii="仿宋_GB2312" w:eastAsia="仿宋_GB2312" w:hAnsi="仿宋" w:hint="eastAsia"/>
          <w:bCs/>
          <w:sz w:val="32"/>
          <w:szCs w:val="32"/>
        </w:rPr>
        <w:t>分批次先行垫付职工养老和医疗保险费用，协助职工正常办理退休手续，</w:t>
      </w:r>
      <w:r w:rsidRPr="00E00FDF">
        <w:rPr>
          <w:rFonts w:ascii="仿宋_GB2312" w:eastAsia="仿宋_GB2312" w:hAnsi="仿宋" w:hint="eastAsia"/>
          <w:sz w:val="32"/>
          <w:szCs w:val="32"/>
        </w:rPr>
        <w:t>缓解了职工对立情绪，</w:t>
      </w:r>
      <w:r>
        <w:rPr>
          <w:rFonts w:ascii="仿宋_GB2312" w:eastAsia="仿宋_GB2312" w:hAnsi="仿宋" w:hint="eastAsia"/>
          <w:sz w:val="32"/>
          <w:szCs w:val="32"/>
        </w:rPr>
        <w:t>避免了聚集性事件发生。管理人根据公司资产情况及纺织行业特性，将公司资产分为7个类别资产包进行拍卖。就价值较高的7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宗土地，</w:t>
      </w:r>
      <w:r w:rsidR="00BA09C9" w:rsidRPr="00BA09C9">
        <w:rPr>
          <w:rFonts w:ascii="仿宋_GB2312" w:eastAsia="仿宋_GB2312" w:hAnsi="仿宋" w:hint="eastAsia"/>
          <w:color w:val="FF0000"/>
          <w:sz w:val="32"/>
          <w:szCs w:val="32"/>
        </w:rPr>
        <w:t>积极招商，依法公开</w:t>
      </w:r>
      <w:r w:rsidRPr="00BA09C9">
        <w:rPr>
          <w:rFonts w:ascii="仿宋_GB2312" w:eastAsia="仿宋_GB2312" w:hAnsi="仿宋" w:hint="eastAsia"/>
          <w:color w:val="FF0000"/>
          <w:sz w:val="32"/>
          <w:szCs w:val="32"/>
        </w:rPr>
        <w:t>拍卖。</w:t>
      </w:r>
      <w:r>
        <w:rPr>
          <w:rFonts w:ascii="仿宋_GB2312" w:eastAsia="仿宋_GB2312" w:hAnsi="仿宋" w:hint="eastAsia"/>
          <w:sz w:val="32"/>
          <w:szCs w:val="32"/>
        </w:rPr>
        <w:t>其他资产处置亦全部采取网络拍卖形式处置。自</w:t>
      </w:r>
      <w:r>
        <w:rPr>
          <w:rFonts w:ascii="仿宋_GB2312" w:eastAsia="仿宋_GB2312" w:hAnsi="仿宋"/>
          <w:sz w:val="32"/>
          <w:szCs w:val="32"/>
        </w:rPr>
        <w:t>2019年11月8日</w:t>
      </w:r>
      <w:r>
        <w:rPr>
          <w:rFonts w:ascii="仿宋_GB2312" w:eastAsia="仿宋_GB2312" w:hAnsi="仿宋" w:hint="eastAsia"/>
          <w:sz w:val="32"/>
          <w:szCs w:val="32"/>
        </w:rPr>
        <w:t>至</w:t>
      </w:r>
      <w:r>
        <w:rPr>
          <w:rFonts w:ascii="仿宋_GB2312" w:eastAsia="仿宋_GB2312" w:hAnsi="仿宋"/>
          <w:sz w:val="32"/>
          <w:szCs w:val="32"/>
        </w:rPr>
        <w:t>2020年5月12日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全部破产财产处置完毕。2020年8月17日</w:t>
      </w:r>
      <w:r>
        <w:rPr>
          <w:rFonts w:ascii="仿宋_GB2312" w:eastAsia="仿宋_GB2312" w:hAnsi="仿宋" w:hint="eastAsia"/>
          <w:sz w:val="32"/>
          <w:szCs w:val="32"/>
        </w:rPr>
        <w:t>按照疫情防控要求召开</w:t>
      </w:r>
      <w:r>
        <w:rPr>
          <w:rFonts w:ascii="仿宋_GB2312" w:eastAsia="仿宋_GB2312" w:hAnsi="仿宋"/>
          <w:sz w:val="32"/>
          <w:szCs w:val="32"/>
        </w:rPr>
        <w:t>第二次债权人</w:t>
      </w:r>
      <w:r>
        <w:rPr>
          <w:rFonts w:ascii="仿宋_GB2312" w:eastAsia="仿宋_GB2312" w:hAnsi="仿宋" w:hint="eastAsia"/>
          <w:sz w:val="32"/>
          <w:szCs w:val="32"/>
        </w:rPr>
        <w:t>网络</w:t>
      </w:r>
      <w:r>
        <w:rPr>
          <w:rFonts w:ascii="仿宋_GB2312" w:eastAsia="仿宋_GB2312" w:hAnsi="仿宋"/>
          <w:sz w:val="32"/>
          <w:szCs w:val="32"/>
        </w:rPr>
        <w:t>会议</w:t>
      </w:r>
      <w:r>
        <w:rPr>
          <w:rFonts w:ascii="仿宋_GB2312" w:eastAsia="仿宋_GB2312" w:hAnsi="仿宋" w:hint="eastAsia"/>
          <w:sz w:val="32"/>
          <w:szCs w:val="32"/>
        </w:rPr>
        <w:t>，取得了</w:t>
      </w:r>
      <w:r w:rsidR="00BA09C9" w:rsidRPr="00BA09C9">
        <w:rPr>
          <w:rFonts w:ascii="仿宋_GB2312" w:eastAsia="仿宋_GB2312" w:hAnsi="仿宋" w:hint="eastAsia"/>
          <w:color w:val="FF0000"/>
          <w:sz w:val="32"/>
          <w:szCs w:val="32"/>
        </w:rPr>
        <w:t>良好</w:t>
      </w:r>
      <w:r>
        <w:rPr>
          <w:rFonts w:ascii="仿宋_GB2312" w:eastAsia="仿宋_GB2312" w:hAnsi="仿宋" w:hint="eastAsia"/>
          <w:sz w:val="32"/>
          <w:szCs w:val="32"/>
        </w:rPr>
        <w:t>效果</w:t>
      </w:r>
      <w:r>
        <w:rPr>
          <w:rFonts w:ascii="仿宋_GB2312" w:eastAsia="仿宋_GB2312" w:hAnsi="仿宋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破产财产分配完毕后，</w:t>
      </w:r>
      <w:r>
        <w:rPr>
          <w:rFonts w:ascii="仿宋_GB2312" w:eastAsia="仿宋_GB2312" w:hAnsi="仿宋"/>
          <w:sz w:val="32"/>
          <w:szCs w:val="32"/>
        </w:rPr>
        <w:t>济南中院</w:t>
      </w:r>
      <w:r>
        <w:rPr>
          <w:rFonts w:ascii="仿宋_GB2312" w:eastAsia="仿宋_GB2312" w:hAnsi="仿宋" w:hint="eastAsia"/>
          <w:sz w:val="32"/>
          <w:szCs w:val="32"/>
        </w:rPr>
        <w:t>于2020年10月30日依法裁定</w:t>
      </w:r>
      <w:r>
        <w:rPr>
          <w:rFonts w:ascii="仿宋_GB2312" w:eastAsia="仿宋_GB2312" w:hAnsi="仿宋"/>
          <w:sz w:val="32"/>
          <w:szCs w:val="32"/>
        </w:rPr>
        <w:t>终结</w:t>
      </w:r>
      <w:r>
        <w:rPr>
          <w:rFonts w:ascii="仿宋_GB2312" w:eastAsia="仿宋_GB2312" w:hAnsi="仿宋" w:hint="eastAsia"/>
          <w:sz w:val="32"/>
          <w:szCs w:val="32"/>
        </w:rPr>
        <w:t>泰丰公司</w:t>
      </w:r>
      <w:r>
        <w:rPr>
          <w:rFonts w:ascii="仿宋_GB2312" w:eastAsia="仿宋_GB2312" w:hAnsi="仿宋"/>
          <w:sz w:val="32"/>
          <w:szCs w:val="32"/>
        </w:rPr>
        <w:t>破产清算程序。</w:t>
      </w:r>
    </w:p>
    <w:p w:rsidR="00203CAD" w:rsidRDefault="00C1476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（三）典型意义</w:t>
      </w:r>
    </w:p>
    <w:p w:rsidR="00203CAD" w:rsidRPr="00BA09C9" w:rsidRDefault="00C14760">
      <w:pPr>
        <w:pStyle w:val="a6"/>
        <w:shd w:val="clear" w:color="auto" w:fill="FFFFFF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贯彻落实省、市关于积极稳妥推进企业破产和加快“僵尸企业”处置的决策部署，建立制度化、常态化企业破产处置联动机制，已经成为研究解决破产企业涉及的民生保障、社会稳定、资产处置等一系列重点难点问题，协同推进“僵尸企业”出清和资源优化整合的重要手段。</w:t>
      </w:r>
      <w:r>
        <w:rPr>
          <w:rFonts w:ascii="仿宋_GB2312" w:eastAsia="仿宋_GB2312" w:hAnsi="仿宋" w:hint="eastAsia"/>
          <w:sz w:val="32"/>
          <w:szCs w:val="32"/>
        </w:rPr>
        <w:t>泰丰公司破产清算案，积极协调解决职工社会保险相关问题，切实保障破产企业职工基本民生权益。运用信息化手段，在政府有关部门的全力配合下，大大提高了资产处置效率，有效降低了破产成本，真正解决了难点问题，</w:t>
      </w:r>
      <w:r w:rsidRPr="00BA09C9">
        <w:rPr>
          <w:rFonts w:ascii="仿宋_GB2312" w:eastAsia="仿宋_GB2312" w:hAnsi="仿宋" w:hint="eastAsia"/>
          <w:color w:val="FF0000"/>
          <w:sz w:val="32"/>
          <w:szCs w:val="32"/>
        </w:rPr>
        <w:t>是府院联动的成功实践，</w:t>
      </w:r>
      <w:r w:rsidRPr="00BA09C9">
        <w:rPr>
          <w:rFonts w:ascii="仿宋_GB2312" w:eastAsia="仿宋_GB2312" w:hint="eastAsia"/>
          <w:color w:val="FF0000"/>
          <w:sz w:val="32"/>
          <w:szCs w:val="32"/>
        </w:rPr>
        <w:t>为经济持续健康发展、社会大局和谐稳定</w:t>
      </w:r>
      <w:r w:rsidR="00BA09C9">
        <w:rPr>
          <w:rFonts w:ascii="仿宋_GB2312" w:eastAsia="仿宋_GB2312" w:hint="eastAsia"/>
          <w:color w:val="FF0000"/>
          <w:sz w:val="32"/>
          <w:szCs w:val="32"/>
        </w:rPr>
        <w:t>提供了司法保障</w:t>
      </w:r>
      <w:r w:rsidRPr="00BA09C9">
        <w:rPr>
          <w:rFonts w:ascii="仿宋_GB2312" w:eastAsia="仿宋_GB2312" w:hint="eastAsia"/>
          <w:color w:val="FF0000"/>
          <w:sz w:val="32"/>
          <w:szCs w:val="32"/>
        </w:rPr>
        <w:t>。</w:t>
      </w:r>
    </w:p>
    <w:p w:rsidR="00203CAD" w:rsidRPr="00BA09C9" w:rsidRDefault="00203CAD">
      <w:pPr>
        <w:spacing w:line="60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</w:p>
    <w:sectPr w:rsidR="00203CAD" w:rsidRPr="00BA0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AD"/>
    <w:rsid w:val="00203CAD"/>
    <w:rsid w:val="00BA09C9"/>
    <w:rsid w:val="00C14760"/>
    <w:rsid w:val="00E00FDF"/>
    <w:rsid w:val="00E443A8"/>
    <w:rsid w:val="00F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Company>P R C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严琳琳</cp:lastModifiedBy>
  <cp:revision>8</cp:revision>
  <cp:lastPrinted>2021-04-14T10:42:00Z</cp:lastPrinted>
  <dcterms:created xsi:type="dcterms:W3CDTF">2021-04-14T01:33:00Z</dcterms:created>
  <dcterms:modified xsi:type="dcterms:W3CDTF">2021-04-15T02:29:00Z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457D36BE75D1D79851397660A22B7A96</vt:lpwstr>
  </property>
  <property fmtid="{D5CDD505-2E9C-101B-9397-08002B2CF9AE}" pid="3" name="KSOProductBuildVer">
    <vt:lpwstr>2052-11.7.0</vt:lpwstr>
  </property>
</Properties>
</file>